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520" w:type="dxa"/>
        <w:tblCellMar>
          <w:left w:w="70" w:type="dxa"/>
          <w:right w:w="70" w:type="dxa"/>
        </w:tblCellMar>
        <w:tblLook w:val="04A0" w:firstRow="1" w:lastRow="0" w:firstColumn="1" w:lastColumn="0" w:noHBand="0" w:noVBand="1"/>
      </w:tblPr>
      <w:tblGrid>
        <w:gridCol w:w="1308"/>
        <w:gridCol w:w="8212"/>
      </w:tblGrid>
      <w:tr w:rsidR="0029051C" w:rsidRPr="0029051C" w14:paraId="0F6F4BF0" w14:textId="77777777" w:rsidTr="0029051C">
        <w:trPr>
          <w:trHeight w:val="300"/>
        </w:trPr>
        <w:tc>
          <w:tcPr>
            <w:tcW w:w="1240" w:type="dxa"/>
            <w:tcBorders>
              <w:top w:val="single" w:sz="8" w:space="0" w:color="auto"/>
              <w:left w:val="single" w:sz="8" w:space="0" w:color="auto"/>
              <w:bottom w:val="single" w:sz="8" w:space="0" w:color="auto"/>
              <w:right w:val="single" w:sz="8" w:space="0" w:color="auto"/>
            </w:tcBorders>
            <w:shd w:val="clear" w:color="auto" w:fill="auto"/>
            <w:noWrap/>
            <w:hideMark/>
          </w:tcPr>
          <w:p w14:paraId="36E82DFB"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w:t>
            </w:r>
          </w:p>
        </w:tc>
        <w:tc>
          <w:tcPr>
            <w:tcW w:w="8280" w:type="dxa"/>
            <w:tcBorders>
              <w:top w:val="single" w:sz="8" w:space="0" w:color="auto"/>
              <w:left w:val="nil"/>
              <w:bottom w:val="single" w:sz="8" w:space="0" w:color="auto"/>
              <w:right w:val="single" w:sz="8" w:space="0" w:color="auto"/>
            </w:tcBorders>
            <w:shd w:val="clear" w:color="000000" w:fill="FF0000"/>
            <w:hideMark/>
          </w:tcPr>
          <w:p w14:paraId="0438BB1F" w14:textId="77777777" w:rsidR="0029051C" w:rsidRPr="0029051C" w:rsidRDefault="0029051C" w:rsidP="0029051C">
            <w:pPr>
              <w:spacing w:after="0" w:line="240" w:lineRule="auto"/>
              <w:rPr>
                <w:rFonts w:ascii="Calibri" w:eastAsia="Times New Roman" w:hAnsi="Calibri" w:cs="Calibri"/>
                <w:b/>
                <w:bCs/>
                <w:color w:val="FFFFFF"/>
                <w:lang w:eastAsia="es-ES"/>
              </w:rPr>
            </w:pPr>
            <w:r w:rsidRPr="0029051C">
              <w:rPr>
                <w:rFonts w:ascii="Calibri" w:eastAsia="Times New Roman" w:hAnsi="Calibri" w:cs="Calibri"/>
                <w:b/>
                <w:bCs/>
                <w:color w:val="FFFFFF"/>
                <w:lang w:eastAsia="es-ES"/>
              </w:rPr>
              <w:t>LÍNEA ESTRATÉGICA 01: UNA CRUZ ROJA QUE TRABAJA POR LAS PERSONAS</w:t>
            </w:r>
          </w:p>
        </w:tc>
      </w:tr>
      <w:tr w:rsidR="0029051C" w:rsidRPr="0029051C" w14:paraId="48DDD5A5"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3BC0E817"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w:t>
            </w:r>
          </w:p>
        </w:tc>
        <w:tc>
          <w:tcPr>
            <w:tcW w:w="8280" w:type="dxa"/>
            <w:tcBorders>
              <w:top w:val="nil"/>
              <w:left w:val="nil"/>
              <w:bottom w:val="single" w:sz="8" w:space="0" w:color="auto"/>
              <w:right w:val="single" w:sz="8" w:space="0" w:color="auto"/>
            </w:tcBorders>
            <w:shd w:val="clear" w:color="000000" w:fill="002060"/>
            <w:hideMark/>
          </w:tcPr>
          <w:p w14:paraId="72949325" w14:textId="77777777" w:rsidR="0029051C" w:rsidRPr="0029051C" w:rsidRDefault="0029051C" w:rsidP="0029051C">
            <w:pPr>
              <w:spacing w:after="0" w:line="240" w:lineRule="auto"/>
              <w:rPr>
                <w:rFonts w:ascii="Calibri" w:eastAsia="Times New Roman" w:hAnsi="Calibri" w:cs="Calibri"/>
                <w:b/>
                <w:bCs/>
                <w:color w:val="FFFFFF"/>
                <w:lang w:eastAsia="es-ES"/>
              </w:rPr>
            </w:pPr>
            <w:r w:rsidRPr="0029051C">
              <w:rPr>
                <w:rFonts w:ascii="Calibri" w:eastAsia="Times New Roman" w:hAnsi="Calibri" w:cs="Calibri"/>
                <w:b/>
                <w:bCs/>
                <w:color w:val="FFFFFF"/>
                <w:lang w:eastAsia="es-ES"/>
              </w:rPr>
              <w:t>Área de Conocimiento de Educación</w:t>
            </w:r>
          </w:p>
        </w:tc>
      </w:tr>
      <w:tr w:rsidR="0029051C" w:rsidRPr="0029051C" w14:paraId="65B5A25A"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015A07AB"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75E4CDBC"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01. Facilitar la adquisición de competencias para que las personas reduzcan su situación de vulnerabilidad, llevando una vida más saludable, sostenible y alineada con los cambios sociales y económicos.</w:t>
            </w:r>
          </w:p>
        </w:tc>
      </w:tr>
      <w:tr w:rsidR="0029051C" w:rsidRPr="0029051C" w14:paraId="5EA26BA3"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04224239"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31532AEC"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100% de participantes de Éxito Escolar reciben acompañamientos de salud y acompañamientos sociales adaptado a su desarrollo evolutivo.</w:t>
            </w:r>
          </w:p>
        </w:tc>
      </w:tr>
      <w:tr w:rsidR="0029051C" w:rsidRPr="0029051C" w14:paraId="510B2DC2" w14:textId="77777777" w:rsidTr="0029051C">
        <w:trPr>
          <w:trHeight w:val="1164"/>
        </w:trPr>
        <w:tc>
          <w:tcPr>
            <w:tcW w:w="1240" w:type="dxa"/>
            <w:tcBorders>
              <w:top w:val="nil"/>
              <w:left w:val="single" w:sz="8" w:space="0" w:color="auto"/>
              <w:bottom w:val="single" w:sz="8" w:space="0" w:color="auto"/>
              <w:right w:val="single" w:sz="8" w:space="0" w:color="auto"/>
            </w:tcBorders>
            <w:shd w:val="clear" w:color="auto" w:fill="auto"/>
            <w:noWrap/>
            <w:hideMark/>
          </w:tcPr>
          <w:p w14:paraId="18082622"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0BAB98A2"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04. Promover el desarrollo de personas, estableciendo un sistema que permita cubrir los intereses y necesidades de desarrollo de las personas atendidas, del voluntariado y del personal laboral, así como de aquellos otros actores que deseen implicarse activamente en la Organización, permitiéndonos mejorar nuestra intervención.</w:t>
            </w:r>
          </w:p>
        </w:tc>
      </w:tr>
      <w:tr w:rsidR="0029051C" w:rsidRPr="0029051C" w14:paraId="4CC3BADF"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34E73A14"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25ABD980"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xml:space="preserve">Aumentar un 10% las personas voluntarias formadas (aprendizaje de nuevos conocimientos en primeros auxilios, cooperación internacional, derechos humanos etc. </w:t>
            </w:r>
          </w:p>
        </w:tc>
      </w:tr>
      <w:tr w:rsidR="0029051C" w:rsidRPr="0029051C" w14:paraId="70816906"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0BE4DFC5"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66694B7A"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05. Prevenir la exclusión escolar, favoreciendo el acceso de los niños, niñas y jóvenes a los recursos, tanto materiales como de apoyo educativo, incidiendo en los factores sociales y del desarrollo que condicionan la falta de equidad educativa.</w:t>
            </w:r>
          </w:p>
        </w:tc>
      </w:tr>
      <w:tr w:rsidR="0029051C" w:rsidRPr="0029051C" w14:paraId="77B6EE8F"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2FA705FD"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359D89A9"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xml:space="preserve">El 100% de niños y niñas participantes reciben apoyo educativo y material ante situaciones de necesidad. Continuar con la política de apoyo educativo de CRJ </w:t>
            </w:r>
          </w:p>
        </w:tc>
      </w:tr>
      <w:tr w:rsidR="0029051C" w:rsidRPr="0029051C" w14:paraId="6FDA5CB4"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3FEADFCE"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3098C56B"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Formar a 20 menores en competencias digitales</w:t>
            </w:r>
          </w:p>
        </w:tc>
      </w:tr>
      <w:tr w:rsidR="0029051C" w:rsidRPr="0029051C" w14:paraId="22585FC7"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2723667E"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141FC86B"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06. Orientar para el inicio o el retorno de itinerarios educativo-formativos, contribuyendo así a mejorar la motivación personal y, en consecuencia, sus posibilidades de inclusión. </w:t>
            </w:r>
          </w:p>
        </w:tc>
      </w:tr>
      <w:tr w:rsidR="0029051C" w:rsidRPr="0029051C" w14:paraId="28789CF9"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335F23E5"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63F0D06C"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al menos 2 talleres vinculados a la motivación personal y establecimiento de metas</w:t>
            </w:r>
          </w:p>
        </w:tc>
      </w:tr>
      <w:tr w:rsidR="0029051C" w:rsidRPr="0029051C" w14:paraId="12485B85"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362AB8DA"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2002461C"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07. Fomentar la participación activa en la infancia y la juventud involucrándoles en todas las fases del proceso socioeducativo.</w:t>
            </w:r>
          </w:p>
        </w:tc>
      </w:tr>
      <w:tr w:rsidR="0029051C" w:rsidRPr="0029051C" w14:paraId="470F7348"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7CEBAB65"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781B36BA"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1 acción de participación con al menos 2 entidades juveniles del municipio.</w:t>
            </w:r>
          </w:p>
        </w:tc>
      </w:tr>
      <w:tr w:rsidR="0029051C" w:rsidRPr="0029051C" w14:paraId="6679EDF8"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36C678C8"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w:t>
            </w:r>
          </w:p>
        </w:tc>
        <w:tc>
          <w:tcPr>
            <w:tcW w:w="8280" w:type="dxa"/>
            <w:tcBorders>
              <w:top w:val="nil"/>
              <w:left w:val="nil"/>
              <w:bottom w:val="single" w:sz="8" w:space="0" w:color="auto"/>
              <w:right w:val="single" w:sz="8" w:space="0" w:color="auto"/>
            </w:tcBorders>
            <w:shd w:val="clear" w:color="000000" w:fill="002060"/>
            <w:hideMark/>
          </w:tcPr>
          <w:p w14:paraId="77147282" w14:textId="77777777" w:rsidR="0029051C" w:rsidRPr="0029051C" w:rsidRDefault="0029051C" w:rsidP="0029051C">
            <w:pPr>
              <w:spacing w:after="0" w:line="240" w:lineRule="auto"/>
              <w:rPr>
                <w:rFonts w:ascii="Calibri" w:eastAsia="Times New Roman" w:hAnsi="Calibri" w:cs="Calibri"/>
                <w:b/>
                <w:bCs/>
                <w:color w:val="FFFFFF"/>
                <w:lang w:eastAsia="es-ES"/>
              </w:rPr>
            </w:pPr>
            <w:r w:rsidRPr="0029051C">
              <w:rPr>
                <w:rFonts w:ascii="Calibri" w:eastAsia="Times New Roman" w:hAnsi="Calibri" w:cs="Calibri"/>
                <w:b/>
                <w:bCs/>
                <w:color w:val="FFFFFF"/>
                <w:lang w:eastAsia="es-ES"/>
              </w:rPr>
              <w:t>Área de Conocimiento de Empleo</w:t>
            </w:r>
          </w:p>
        </w:tc>
      </w:tr>
      <w:tr w:rsidR="0029051C" w:rsidRPr="0029051C" w14:paraId="39B8C7C1" w14:textId="77777777" w:rsidTr="0029051C">
        <w:trPr>
          <w:trHeight w:val="1164"/>
        </w:trPr>
        <w:tc>
          <w:tcPr>
            <w:tcW w:w="1240" w:type="dxa"/>
            <w:tcBorders>
              <w:top w:val="nil"/>
              <w:left w:val="single" w:sz="8" w:space="0" w:color="auto"/>
              <w:bottom w:val="single" w:sz="8" w:space="0" w:color="auto"/>
              <w:right w:val="single" w:sz="8" w:space="0" w:color="auto"/>
            </w:tcBorders>
            <w:shd w:val="clear" w:color="auto" w:fill="auto"/>
            <w:noWrap/>
            <w:hideMark/>
          </w:tcPr>
          <w:p w14:paraId="6EAB2FF6"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385BEDA6"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01. Ofrecer servicios y apoyos personalizados presenciales y online para una información, activación y orientación laboral, por cuenta propia o ajena, que mejore su conocimiento, posicionamiento en el mercado de trabajo y en sus perspectivas de empleo.</w:t>
            </w:r>
          </w:p>
        </w:tc>
      </w:tr>
      <w:tr w:rsidR="0029051C" w:rsidRPr="0029051C" w14:paraId="29EDA481"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00D417C6"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63A0C68B"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mediante equipo de personas voluntarias 3 sesiones presenciales y 1 online al mes y de forma personalizadas y adaptadas a las demandas de acompañamiento de los participantes</w:t>
            </w:r>
          </w:p>
        </w:tc>
      </w:tr>
      <w:tr w:rsidR="0029051C" w:rsidRPr="0029051C" w14:paraId="7C69E8A6"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1CCCBE49"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75ACACB1"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02. Contribuir a la reducción de las brechas de género, edad y origen en el mercado de trabajo, especialmente con jóvenes, personas mayores de 45 años, mujeres y migrantes, a través de iniciativas específicas de inserción laboral, </w:t>
            </w:r>
          </w:p>
        </w:tc>
      </w:tr>
      <w:tr w:rsidR="0029051C" w:rsidRPr="0029051C" w14:paraId="1D3EADD2"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060F2D4E"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0F49CCB3"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al menos 2 sesiones en el aula informática en horario de tarde para acompañar a la inserción laboral</w:t>
            </w:r>
          </w:p>
        </w:tc>
      </w:tr>
      <w:tr w:rsidR="0029051C" w:rsidRPr="0029051C" w14:paraId="45B17EBD"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089F0D03"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58C2D6A6"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04. Facilitar el acceso y la mejora de las oportunidades laborales, luchando contra la discriminación y en favor de la igualdad de oportunidades por razón de origen, género y edad, con especial hincapié en empleos que permitan vivir dignamente.</w:t>
            </w:r>
          </w:p>
        </w:tc>
      </w:tr>
      <w:tr w:rsidR="0029051C" w:rsidRPr="0029051C" w14:paraId="3D3C0E2B"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4557E9BC"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58AE994D"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Adaptación del 100% los talleres de empleo actualizándolos a las circunstancias del mercado</w:t>
            </w:r>
          </w:p>
        </w:tc>
      </w:tr>
      <w:tr w:rsidR="0029051C" w:rsidRPr="0029051C" w14:paraId="6220E173"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43F85060"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28305B07"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05. Continuar el fomento de la innovación pedagógica.</w:t>
            </w:r>
          </w:p>
        </w:tc>
      </w:tr>
      <w:tr w:rsidR="0029051C" w:rsidRPr="0029051C" w14:paraId="6B014093"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2275E4AD"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lastRenderedPageBreak/>
              <w:t xml:space="preserve">Acción local </w:t>
            </w:r>
          </w:p>
        </w:tc>
        <w:tc>
          <w:tcPr>
            <w:tcW w:w="8280" w:type="dxa"/>
            <w:tcBorders>
              <w:top w:val="nil"/>
              <w:left w:val="nil"/>
              <w:bottom w:val="single" w:sz="8" w:space="0" w:color="auto"/>
              <w:right w:val="single" w:sz="8" w:space="0" w:color="auto"/>
            </w:tcBorders>
            <w:shd w:val="clear" w:color="auto" w:fill="auto"/>
            <w:hideMark/>
          </w:tcPr>
          <w:p w14:paraId="1FD289E8"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Crear una pequeña biblioteca de recursos online (artículos, videos, tutoriales) sobre temas laborales que sea fácilmente accesible y de manera autónoma</w:t>
            </w:r>
          </w:p>
        </w:tc>
      </w:tr>
      <w:tr w:rsidR="0029051C" w:rsidRPr="0029051C" w14:paraId="38C7D59A"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2A17498E"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5A6D93B1"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06. Fortalecer el trabajo en red con entidades privadas y sin ánimo de lucro, fomentando las sinergias entre organismos de la administración pública, empresas y entidades sin ánimo de lucro.</w:t>
            </w:r>
          </w:p>
        </w:tc>
      </w:tr>
      <w:tr w:rsidR="0029051C" w:rsidRPr="0029051C" w14:paraId="54DCB670"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655A48CA"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53A75109"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xml:space="preserve">Participar mensualmente en la mesa de empleo e incorporar buenas prácticas. </w:t>
            </w:r>
          </w:p>
        </w:tc>
      </w:tr>
      <w:tr w:rsidR="0029051C" w:rsidRPr="0029051C" w14:paraId="797B9891"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324FBD4E"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381E3247"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08. Generar oportunidades de activación laboral a la población que presente dificultades para afrontar su inclusión en el mercado laboral.</w:t>
            </w:r>
          </w:p>
        </w:tc>
      </w:tr>
      <w:tr w:rsidR="0029051C" w:rsidRPr="0029051C" w14:paraId="7C2BF8E0"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1598FD85"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2942A11F"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Hacer 2 difusiones el programa de empleo joven en centros formativos</w:t>
            </w:r>
          </w:p>
        </w:tc>
      </w:tr>
      <w:tr w:rsidR="0029051C" w:rsidRPr="0029051C" w14:paraId="139CDF43"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3DF7A8AE"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610EE610"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4 acciones de difusión del programa de empleo a asociaciones vecinales, entidades culturales, etc.</w:t>
            </w:r>
          </w:p>
        </w:tc>
      </w:tr>
      <w:tr w:rsidR="0029051C" w:rsidRPr="0029051C" w14:paraId="149A5784"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042DD2F4"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6D02844C"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10. Adaptar nuestra oferta de servicios, con respuestas sencillas y únicas con formaciones personalizadas, incluyendo seguimiento y atención integral (otras ayudas y áreas).</w:t>
            </w:r>
          </w:p>
        </w:tc>
      </w:tr>
      <w:tr w:rsidR="0029051C" w:rsidRPr="0029051C" w14:paraId="53509BBE"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001C18D5"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50F1477E"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Incorporar 2 nuevas píldoras formativas la oferta de tallares adaptando nuestra respuesta a las necesidades de las personas desempleadas</w:t>
            </w:r>
          </w:p>
        </w:tc>
      </w:tr>
      <w:tr w:rsidR="0029051C" w:rsidRPr="0029051C" w14:paraId="063148DC"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5673B09F"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w:t>
            </w:r>
          </w:p>
        </w:tc>
        <w:tc>
          <w:tcPr>
            <w:tcW w:w="8280" w:type="dxa"/>
            <w:tcBorders>
              <w:top w:val="nil"/>
              <w:left w:val="nil"/>
              <w:bottom w:val="single" w:sz="8" w:space="0" w:color="auto"/>
              <w:right w:val="single" w:sz="8" w:space="0" w:color="auto"/>
            </w:tcBorders>
            <w:shd w:val="clear" w:color="000000" w:fill="002060"/>
            <w:hideMark/>
          </w:tcPr>
          <w:p w14:paraId="2F4BB37B" w14:textId="77777777" w:rsidR="0029051C" w:rsidRPr="0029051C" w:rsidRDefault="0029051C" w:rsidP="0029051C">
            <w:pPr>
              <w:spacing w:after="0" w:line="240" w:lineRule="auto"/>
              <w:rPr>
                <w:rFonts w:ascii="Calibri" w:eastAsia="Times New Roman" w:hAnsi="Calibri" w:cs="Calibri"/>
                <w:b/>
                <w:bCs/>
                <w:color w:val="FFFFFF"/>
                <w:lang w:eastAsia="es-ES"/>
              </w:rPr>
            </w:pPr>
            <w:r w:rsidRPr="0029051C">
              <w:rPr>
                <w:rFonts w:ascii="Calibri" w:eastAsia="Times New Roman" w:hAnsi="Calibri" w:cs="Calibri"/>
                <w:b/>
                <w:bCs/>
                <w:color w:val="FFFFFF"/>
                <w:lang w:eastAsia="es-ES"/>
              </w:rPr>
              <w:t>Área de Conocimiento de Inclusión Social</w:t>
            </w:r>
          </w:p>
        </w:tc>
      </w:tr>
      <w:tr w:rsidR="0029051C" w:rsidRPr="0029051C" w14:paraId="292E972C"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2BC4C4DD"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36C11AD1"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01. Facilitar la cobertura de las necesidades básicas, promoviendo además la autonomía personal, familiar, grupal y comunitaria a través de acciones de prevención e integrales en los ámbitos rural y urbano.</w:t>
            </w:r>
          </w:p>
        </w:tc>
      </w:tr>
      <w:tr w:rsidR="0029051C" w:rsidRPr="0029051C" w14:paraId="25A7DEA9"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7B6A4541"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36EFB963"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xml:space="preserve">Incrementar la alternativa de talleres/ actividades vinculados </w:t>
            </w:r>
            <w:proofErr w:type="gramStart"/>
            <w:r w:rsidRPr="0029051C">
              <w:rPr>
                <w:rFonts w:ascii="Calibri" w:eastAsia="Times New Roman" w:hAnsi="Calibri" w:cs="Calibri"/>
                <w:color w:val="000000"/>
                <w:lang w:eastAsia="es-ES"/>
              </w:rPr>
              <w:t>al  bienestar</w:t>
            </w:r>
            <w:proofErr w:type="gramEnd"/>
            <w:r w:rsidRPr="0029051C">
              <w:rPr>
                <w:rFonts w:ascii="Calibri" w:eastAsia="Times New Roman" w:hAnsi="Calibri" w:cs="Calibri"/>
                <w:color w:val="000000"/>
                <w:lang w:eastAsia="es-ES"/>
              </w:rPr>
              <w:t xml:space="preserve"> social de las personas</w:t>
            </w:r>
          </w:p>
        </w:tc>
      </w:tr>
      <w:tr w:rsidR="0029051C" w:rsidRPr="0029051C" w14:paraId="6C8DF2FF" w14:textId="77777777" w:rsidTr="0029051C">
        <w:trPr>
          <w:trHeight w:val="1164"/>
        </w:trPr>
        <w:tc>
          <w:tcPr>
            <w:tcW w:w="1240" w:type="dxa"/>
            <w:tcBorders>
              <w:top w:val="nil"/>
              <w:left w:val="single" w:sz="8" w:space="0" w:color="auto"/>
              <w:bottom w:val="single" w:sz="8" w:space="0" w:color="auto"/>
              <w:right w:val="single" w:sz="8" w:space="0" w:color="auto"/>
            </w:tcBorders>
            <w:shd w:val="clear" w:color="auto" w:fill="auto"/>
            <w:noWrap/>
            <w:hideMark/>
          </w:tcPr>
          <w:p w14:paraId="3415CF1D"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43B75D95"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02. Prevención y abordaje de la exclusión residencial procurando que las personas mantengan su vivienda, así como previniendo situaciones de riesgos entre colectivos con necesidades específicas como las personas jóvenes, las que estén en riesgo de exclusión social, las personas mayores y las víctimas de violencia de género, entre otras.</w:t>
            </w:r>
          </w:p>
        </w:tc>
      </w:tr>
      <w:tr w:rsidR="0029051C" w:rsidRPr="0029051C" w14:paraId="5D831391"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1CB0009F"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2714A177"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xml:space="preserve">Incrementar talleres sobre económica doméstica, con un enfoque integral para las áreas de conocimientos </w:t>
            </w:r>
          </w:p>
        </w:tc>
      </w:tr>
      <w:tr w:rsidR="0029051C" w:rsidRPr="0029051C" w14:paraId="1886B5A6"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08928A81"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78D82EC2"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2 talleres de Derechos de los Inquilinos y Búsqueda de Vivienda</w:t>
            </w:r>
          </w:p>
        </w:tc>
      </w:tr>
      <w:tr w:rsidR="0029051C" w:rsidRPr="0029051C" w14:paraId="558FED63" w14:textId="77777777" w:rsidTr="0029051C">
        <w:trPr>
          <w:trHeight w:val="1164"/>
        </w:trPr>
        <w:tc>
          <w:tcPr>
            <w:tcW w:w="1240" w:type="dxa"/>
            <w:tcBorders>
              <w:top w:val="nil"/>
              <w:left w:val="single" w:sz="8" w:space="0" w:color="auto"/>
              <w:bottom w:val="single" w:sz="8" w:space="0" w:color="auto"/>
              <w:right w:val="single" w:sz="8" w:space="0" w:color="auto"/>
            </w:tcBorders>
            <w:shd w:val="clear" w:color="auto" w:fill="auto"/>
            <w:noWrap/>
            <w:hideMark/>
          </w:tcPr>
          <w:p w14:paraId="02F36DCF"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4FC86322"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03. Fomentar el bienestar emocional de las personas afectadas por situaciones de privación, riesgo, amenaza, frustración y desesperanza, derivadas de contextos de precariedad y vulnerabilidad a través de procesos de escucha y de creación de redes de apoyo.</w:t>
            </w:r>
          </w:p>
        </w:tc>
      </w:tr>
      <w:tr w:rsidR="0029051C" w:rsidRPr="0029051C" w14:paraId="66B09958"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0D92DE3D"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56647385"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1 agenda de contacto para fomentar el bienestar emocional</w:t>
            </w:r>
          </w:p>
        </w:tc>
      </w:tr>
      <w:tr w:rsidR="0029051C" w:rsidRPr="0029051C" w14:paraId="65F9E2F5" w14:textId="77777777" w:rsidTr="0029051C">
        <w:trPr>
          <w:trHeight w:val="2028"/>
        </w:trPr>
        <w:tc>
          <w:tcPr>
            <w:tcW w:w="1240" w:type="dxa"/>
            <w:tcBorders>
              <w:top w:val="nil"/>
              <w:left w:val="single" w:sz="8" w:space="0" w:color="auto"/>
              <w:bottom w:val="single" w:sz="8" w:space="0" w:color="auto"/>
              <w:right w:val="single" w:sz="8" w:space="0" w:color="auto"/>
            </w:tcBorders>
            <w:shd w:val="clear" w:color="auto" w:fill="auto"/>
            <w:noWrap/>
            <w:hideMark/>
          </w:tcPr>
          <w:p w14:paraId="1FF7B19E"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7C65BC68"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04. Fomentar la activación social de las personas y su participación en su propio proceso de inclusión, mediante acciones de empoderamiento que les permitan, de manera activa y eficaz, no sólo superar los obstáculos y las barreras existentes (sociales, digitales, etc.), sino también asumir el control de sus propias vidas y el pleno ejercicio de sus derechos ciudadanos. Apoyar a la infancia, dándoles espacios de los que carecen para fomentar valores positivos y disminuir su sensación de precariedad, que se sientan valiosos y considerados, tratando de acercarlos también a sus progenitores y tutores.</w:t>
            </w:r>
          </w:p>
        </w:tc>
      </w:tr>
      <w:tr w:rsidR="0029051C" w:rsidRPr="0029051C" w14:paraId="4A2F9828"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3E84B08A"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03756851"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2 talleres promover la participación ciudadana de colectivos vulnerables y el empoderamiento infantojuvenil</w:t>
            </w:r>
          </w:p>
        </w:tc>
      </w:tr>
      <w:tr w:rsidR="0029051C" w:rsidRPr="0029051C" w14:paraId="20D09BDD"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1EED213B"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0A20A117"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06. Actuar para eliminar toda forma de violencia que se ejerce contra las personas en situación de vulnerabilidad.</w:t>
            </w:r>
          </w:p>
        </w:tc>
      </w:tr>
      <w:tr w:rsidR="0029051C" w:rsidRPr="0029051C" w14:paraId="784CAEE6"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7DF84313"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lastRenderedPageBreak/>
              <w:t xml:space="preserve">Acción local </w:t>
            </w:r>
          </w:p>
        </w:tc>
        <w:tc>
          <w:tcPr>
            <w:tcW w:w="8280" w:type="dxa"/>
            <w:tcBorders>
              <w:top w:val="nil"/>
              <w:left w:val="nil"/>
              <w:bottom w:val="single" w:sz="8" w:space="0" w:color="auto"/>
              <w:right w:val="single" w:sz="8" w:space="0" w:color="auto"/>
            </w:tcBorders>
            <w:shd w:val="clear" w:color="auto" w:fill="auto"/>
            <w:hideMark/>
          </w:tcPr>
          <w:p w14:paraId="38322F48"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xml:space="preserve">El 100% de participantes que manifiesta encontrarse ante situaciones de violencia recibe una respuesta integral y coordinada con </w:t>
            </w:r>
            <w:proofErr w:type="gramStart"/>
            <w:r w:rsidRPr="0029051C">
              <w:rPr>
                <w:rFonts w:ascii="Calibri" w:eastAsia="Times New Roman" w:hAnsi="Calibri" w:cs="Calibri"/>
                <w:color w:val="000000"/>
                <w:lang w:eastAsia="es-ES"/>
              </w:rPr>
              <w:t>SS.SS</w:t>
            </w:r>
            <w:proofErr w:type="gramEnd"/>
            <w:r w:rsidRPr="0029051C">
              <w:rPr>
                <w:rFonts w:ascii="Calibri" w:eastAsia="Times New Roman" w:hAnsi="Calibri" w:cs="Calibri"/>
                <w:color w:val="000000"/>
                <w:lang w:eastAsia="es-ES"/>
              </w:rPr>
              <w:t>, policía, etc.</w:t>
            </w:r>
          </w:p>
        </w:tc>
      </w:tr>
      <w:tr w:rsidR="0029051C" w:rsidRPr="0029051C" w14:paraId="02A4F06D" w14:textId="77777777" w:rsidTr="0029051C">
        <w:trPr>
          <w:trHeight w:val="1164"/>
        </w:trPr>
        <w:tc>
          <w:tcPr>
            <w:tcW w:w="1240" w:type="dxa"/>
            <w:tcBorders>
              <w:top w:val="nil"/>
              <w:left w:val="single" w:sz="8" w:space="0" w:color="auto"/>
              <w:bottom w:val="single" w:sz="8" w:space="0" w:color="auto"/>
              <w:right w:val="single" w:sz="8" w:space="0" w:color="auto"/>
            </w:tcBorders>
            <w:shd w:val="clear" w:color="auto" w:fill="auto"/>
            <w:noWrap/>
            <w:hideMark/>
          </w:tcPr>
          <w:p w14:paraId="30DEB447"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6AB6D20B"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07. Contribuir a disminuir el sentimiento de soledad no deseada y aislamiento social de las personas en situación de vulnerabilidad, a través del fortalecimiento de sus redes sociales, la sensibilización a la ciudadana, la detección de riesgos y la intervención sobre la soledad y sus consecuencias que afecten a su integridad física y psicológica.</w:t>
            </w:r>
          </w:p>
        </w:tc>
      </w:tr>
      <w:tr w:rsidR="0029051C" w:rsidRPr="0029051C" w14:paraId="26FBCC33"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0CA845D1"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2E8B0998"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Ampliar el número de personas que reciben el acompañamiento emocional y compañía a personas en situación de soledad (presencial y telefónicamente)</w:t>
            </w:r>
          </w:p>
        </w:tc>
      </w:tr>
      <w:tr w:rsidR="0029051C" w:rsidRPr="0029051C" w14:paraId="02B89F27"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24D58FC4"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2FF91C1F"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xml:space="preserve">Crear un espacio de encuentro donde las personas en situación de soledad puedan reunirse regularmente, compartir experiencias y formar vínculos con otros. </w:t>
            </w:r>
          </w:p>
        </w:tc>
      </w:tr>
      <w:tr w:rsidR="0029051C" w:rsidRPr="0029051C" w14:paraId="19D701E2"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7FBE5ABE"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44AC1CBB"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Organizar 1 encuentro en las que personas de diferentes generaciones puedan interactuar y compartir conocimientos, promoviendo la inclusión y rompiendo barreras entre jóvenes y mayores</w:t>
            </w:r>
          </w:p>
        </w:tc>
      </w:tr>
      <w:tr w:rsidR="0029051C" w:rsidRPr="0029051C" w14:paraId="216BCBB4" w14:textId="77777777" w:rsidTr="0029051C">
        <w:trPr>
          <w:trHeight w:val="1164"/>
        </w:trPr>
        <w:tc>
          <w:tcPr>
            <w:tcW w:w="1240" w:type="dxa"/>
            <w:tcBorders>
              <w:top w:val="nil"/>
              <w:left w:val="single" w:sz="8" w:space="0" w:color="auto"/>
              <w:bottom w:val="single" w:sz="8" w:space="0" w:color="auto"/>
              <w:right w:val="single" w:sz="8" w:space="0" w:color="auto"/>
            </w:tcBorders>
            <w:shd w:val="clear" w:color="auto" w:fill="auto"/>
            <w:noWrap/>
            <w:hideMark/>
          </w:tcPr>
          <w:p w14:paraId="68700DAC"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2DC95FC5"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08. Apoyar a las familias para que puedan ejercer la crianza y el cuidado a pesar de las situaciones de vulnerabilidad social y económica que puedan vivir, que les ayude a preservar a los menores que tienen a cargo en su entorno a través de espacios de conciliación y apoyo.</w:t>
            </w:r>
          </w:p>
        </w:tc>
      </w:tr>
      <w:tr w:rsidR="0029051C" w:rsidRPr="0029051C" w14:paraId="5A8EFA31"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3F7288A4"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27F0C3A9"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2 talleres que faciliten herramientas, a las familias en situación de precariedad social y económica, para afrontar con ellas la crianza de sus hijos</w:t>
            </w:r>
          </w:p>
        </w:tc>
      </w:tr>
      <w:tr w:rsidR="0029051C" w:rsidRPr="0029051C" w14:paraId="69C93599" w14:textId="77777777" w:rsidTr="0029051C">
        <w:trPr>
          <w:trHeight w:val="1164"/>
        </w:trPr>
        <w:tc>
          <w:tcPr>
            <w:tcW w:w="1240" w:type="dxa"/>
            <w:tcBorders>
              <w:top w:val="nil"/>
              <w:left w:val="single" w:sz="8" w:space="0" w:color="auto"/>
              <w:bottom w:val="single" w:sz="8" w:space="0" w:color="auto"/>
              <w:right w:val="single" w:sz="8" w:space="0" w:color="auto"/>
            </w:tcBorders>
            <w:shd w:val="clear" w:color="auto" w:fill="auto"/>
            <w:noWrap/>
            <w:hideMark/>
          </w:tcPr>
          <w:p w14:paraId="3A2114CD"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2227BEA3"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09. Fomentar la activación social para fortalecer las capacidades, la transformación personal y el empoderamiento de la infancia y la juventud, para reforzar su acceso a derechos y su participación ciudadana, con especial atención a personas en situación de extrema vulnerabilidad.</w:t>
            </w:r>
          </w:p>
        </w:tc>
      </w:tr>
      <w:tr w:rsidR="0029051C" w:rsidRPr="0029051C" w14:paraId="4D8A9D68"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671A2C3C"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721FEB16"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difusión y promoción de los proyectos de CRJ que conlleven la activación social de la juventud en al menos 3 entidades del municipio.</w:t>
            </w:r>
          </w:p>
        </w:tc>
      </w:tr>
      <w:tr w:rsidR="0029051C" w:rsidRPr="0029051C" w14:paraId="31446829"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59C586B5"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09CDA520"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11. Reducir la brecha digital de las personas en situación de vulnerabilidad, especialmente en el colectivo de mayores, a través del acompasamiento, asesoramiento y acercamiento a diferentes medios.</w:t>
            </w:r>
          </w:p>
        </w:tc>
      </w:tr>
      <w:tr w:rsidR="0029051C" w:rsidRPr="0029051C" w14:paraId="03EC869E"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285CB4D4"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0791EAE2"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2 talleres de conocimiento en nuevas tecnologías a personas mayores</w:t>
            </w:r>
          </w:p>
        </w:tc>
      </w:tr>
      <w:tr w:rsidR="0029051C" w:rsidRPr="0029051C" w14:paraId="15818A6A"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23F51CD0"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w:t>
            </w:r>
          </w:p>
        </w:tc>
        <w:tc>
          <w:tcPr>
            <w:tcW w:w="8280" w:type="dxa"/>
            <w:tcBorders>
              <w:top w:val="nil"/>
              <w:left w:val="nil"/>
              <w:bottom w:val="single" w:sz="8" w:space="0" w:color="auto"/>
              <w:right w:val="single" w:sz="8" w:space="0" w:color="auto"/>
            </w:tcBorders>
            <w:shd w:val="clear" w:color="000000" w:fill="002060"/>
            <w:hideMark/>
          </w:tcPr>
          <w:p w14:paraId="0D5F20FF" w14:textId="77777777" w:rsidR="0029051C" w:rsidRPr="0029051C" w:rsidRDefault="0029051C" w:rsidP="0029051C">
            <w:pPr>
              <w:spacing w:after="0" w:line="240" w:lineRule="auto"/>
              <w:rPr>
                <w:rFonts w:ascii="Calibri" w:eastAsia="Times New Roman" w:hAnsi="Calibri" w:cs="Calibri"/>
                <w:b/>
                <w:bCs/>
                <w:color w:val="FFFFFF"/>
                <w:lang w:eastAsia="es-ES"/>
              </w:rPr>
            </w:pPr>
            <w:r w:rsidRPr="0029051C">
              <w:rPr>
                <w:rFonts w:ascii="Calibri" w:eastAsia="Times New Roman" w:hAnsi="Calibri" w:cs="Calibri"/>
                <w:b/>
                <w:bCs/>
                <w:color w:val="FFFFFF"/>
                <w:lang w:eastAsia="es-ES"/>
              </w:rPr>
              <w:t>Área de Conocimiento de Medio Ambiente</w:t>
            </w:r>
          </w:p>
        </w:tc>
      </w:tr>
      <w:tr w:rsidR="0029051C" w:rsidRPr="0029051C" w14:paraId="34B3D6FB"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25A7CBB1"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313E0E35"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01. Mantener una respuesta activa y de prevención ante los impactos negativos del cambio climático.</w:t>
            </w:r>
          </w:p>
        </w:tc>
      </w:tr>
      <w:tr w:rsidR="0029051C" w:rsidRPr="0029051C" w14:paraId="4F1515D8"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724B18D9"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4605297A"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2 talleres de sensibilización de ODS centrado en los objetivos vinculados a medio ambiente (ODS 13,14 Y 15</w:t>
            </w:r>
          </w:p>
        </w:tc>
      </w:tr>
      <w:tr w:rsidR="0029051C" w:rsidRPr="0029051C" w14:paraId="2866CF38"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76F3E837"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062083A4"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02. Promover una educación ambiental y comportamientos más sostenibles con el entorno, basados en el ahorro y en el consumo responsable de los recursos.</w:t>
            </w:r>
          </w:p>
        </w:tc>
      </w:tr>
      <w:tr w:rsidR="0029051C" w:rsidRPr="0029051C" w14:paraId="1E2E79BA"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0B286A5E"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28855584"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xml:space="preserve">Difundir trimestralmente nuestra huella de carbono entre el personal laboral, voluntario y participantes de la asamblea. </w:t>
            </w:r>
          </w:p>
        </w:tc>
      </w:tr>
      <w:tr w:rsidR="0029051C" w:rsidRPr="0029051C" w14:paraId="05837909"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7800A710"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4C16107D"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xml:space="preserve">Realizar 1 actividad mensual en el huerto </w:t>
            </w:r>
            <w:proofErr w:type="spellStart"/>
            <w:r w:rsidRPr="0029051C">
              <w:rPr>
                <w:rFonts w:ascii="Calibri" w:eastAsia="Times New Roman" w:hAnsi="Calibri" w:cs="Calibri"/>
                <w:color w:val="000000"/>
                <w:lang w:eastAsia="es-ES"/>
              </w:rPr>
              <w:t>ecosocial</w:t>
            </w:r>
            <w:proofErr w:type="spellEnd"/>
            <w:r w:rsidRPr="0029051C">
              <w:rPr>
                <w:rFonts w:ascii="Calibri" w:eastAsia="Times New Roman" w:hAnsi="Calibri" w:cs="Calibri"/>
                <w:color w:val="000000"/>
                <w:lang w:eastAsia="es-ES"/>
              </w:rPr>
              <w:t xml:space="preserve"> en la asamblea </w:t>
            </w:r>
          </w:p>
        </w:tc>
      </w:tr>
      <w:tr w:rsidR="0029051C" w:rsidRPr="0029051C" w14:paraId="734AEB61"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1FC6F7C8"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2F1C7F43"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03. Desarrollar acciones de sensibilización y prevención en la educación ambiental asegurándonos respecto de la veracidad de la información que transmitimos.  Sensibilizar a la población respecto de la situación de emergencia climática y ecológica.</w:t>
            </w:r>
          </w:p>
        </w:tc>
      </w:tr>
      <w:tr w:rsidR="0029051C" w:rsidRPr="0029051C" w14:paraId="7F94F424"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1C34D15D"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3150B0A2"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2 acciones de difusión a la población a través de las herramientas ya existentes como aplicación de la ONU que ayuda a calcular la huella de carbono</w:t>
            </w:r>
          </w:p>
        </w:tc>
      </w:tr>
      <w:tr w:rsidR="0029051C" w:rsidRPr="0029051C" w14:paraId="6E7359AC"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1066F940"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5974BC94"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2 acciones de sensibilización a la población sobre educación ambiental en el marco de ODS</w:t>
            </w:r>
          </w:p>
        </w:tc>
      </w:tr>
      <w:tr w:rsidR="0029051C" w:rsidRPr="0029051C" w14:paraId="4FA835EC"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5A440881"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lastRenderedPageBreak/>
              <w:t>Compromiso</w:t>
            </w:r>
          </w:p>
        </w:tc>
        <w:tc>
          <w:tcPr>
            <w:tcW w:w="8280" w:type="dxa"/>
            <w:tcBorders>
              <w:top w:val="nil"/>
              <w:left w:val="nil"/>
              <w:bottom w:val="single" w:sz="8" w:space="0" w:color="auto"/>
              <w:right w:val="single" w:sz="8" w:space="0" w:color="auto"/>
            </w:tcBorders>
            <w:shd w:val="clear" w:color="000000" w:fill="D9E1F2"/>
            <w:hideMark/>
          </w:tcPr>
          <w:p w14:paraId="7F0721CA"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04. Mostrar la repercusión que las problemáticas ambientales y nuestras acciones tienen en las personas y en el entorno aportando herramientas para generar un pensamiento crítico, trasladando conceptos abstractos a ejemplos cotidianos.</w:t>
            </w:r>
          </w:p>
        </w:tc>
      </w:tr>
      <w:tr w:rsidR="0029051C" w:rsidRPr="0029051C" w14:paraId="71499A0B"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03297C2D"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698D6ADD"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Difundir 1 buena práctica ambiental enfocada hacer un uso adecuado de los espacios naturales o vinculada al reciclaje que nos permita cuidar de nuestro entorno.</w:t>
            </w:r>
          </w:p>
        </w:tc>
      </w:tr>
      <w:tr w:rsidR="0029051C" w:rsidRPr="0029051C" w14:paraId="57D6F0E8"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2FA78F35"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4A2DBDCB"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06. Reducir la vulnerabilidad energética en los hogares de familias con menos recursos, dando una respuesta integral a sus necesidades básicas generadas por el incremento del precio de la energía.</w:t>
            </w:r>
          </w:p>
        </w:tc>
      </w:tr>
      <w:tr w:rsidR="0029051C" w:rsidRPr="0029051C" w14:paraId="0BA4CAD2"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6BE4DE27"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462B7142"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xml:space="preserve">Realizar 8 talleres de pobreza energética </w:t>
            </w:r>
          </w:p>
        </w:tc>
      </w:tr>
      <w:tr w:rsidR="0029051C" w:rsidRPr="0029051C" w14:paraId="451B79AF"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4C058599"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0AE317FA"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08. Ser referentes en educación ambiental, focalizando la atención en acciones educativas duraderas en el tiempo y de gran intensidad en toda la población.</w:t>
            </w:r>
          </w:p>
        </w:tc>
      </w:tr>
      <w:tr w:rsidR="0029051C" w:rsidRPr="0029051C" w14:paraId="1E49A6A8"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4A17FA54"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14EB347F"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Impartir 2 talleres de educación ambiental ODS 6,7,11,13.</w:t>
            </w:r>
          </w:p>
        </w:tc>
      </w:tr>
      <w:tr w:rsidR="0029051C" w:rsidRPr="0029051C" w14:paraId="12BC74BB"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0A8B4F8E"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1D77A9DE"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10. Dialogar con los ayuntamientos para que se incluya a Cruz Roja en las mesas de trabajo sobre la materia y, en el caso de que no existan, promover su creación.</w:t>
            </w:r>
          </w:p>
        </w:tc>
      </w:tr>
      <w:tr w:rsidR="0029051C" w:rsidRPr="0029051C" w14:paraId="2CE2BD19"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62D6DD8F"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67FE968E"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2 acciones de difusión de la actividad de medio ambiente a través trabajo en red con la concejalía de medio ambiente.</w:t>
            </w:r>
          </w:p>
        </w:tc>
      </w:tr>
      <w:tr w:rsidR="0029051C" w:rsidRPr="0029051C" w14:paraId="600A9106"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117D370F"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w:t>
            </w:r>
          </w:p>
        </w:tc>
        <w:tc>
          <w:tcPr>
            <w:tcW w:w="8280" w:type="dxa"/>
            <w:tcBorders>
              <w:top w:val="nil"/>
              <w:left w:val="nil"/>
              <w:bottom w:val="single" w:sz="8" w:space="0" w:color="auto"/>
              <w:right w:val="single" w:sz="8" w:space="0" w:color="auto"/>
            </w:tcBorders>
            <w:shd w:val="clear" w:color="000000" w:fill="002060"/>
            <w:hideMark/>
          </w:tcPr>
          <w:p w14:paraId="0BB5FF29" w14:textId="77777777" w:rsidR="0029051C" w:rsidRPr="0029051C" w:rsidRDefault="0029051C" w:rsidP="0029051C">
            <w:pPr>
              <w:spacing w:after="0" w:line="240" w:lineRule="auto"/>
              <w:rPr>
                <w:rFonts w:ascii="Calibri" w:eastAsia="Times New Roman" w:hAnsi="Calibri" w:cs="Calibri"/>
                <w:b/>
                <w:bCs/>
                <w:color w:val="FFFFFF"/>
                <w:lang w:eastAsia="es-ES"/>
              </w:rPr>
            </w:pPr>
            <w:r w:rsidRPr="0029051C">
              <w:rPr>
                <w:rFonts w:ascii="Calibri" w:eastAsia="Times New Roman" w:hAnsi="Calibri" w:cs="Calibri"/>
                <w:b/>
                <w:bCs/>
                <w:color w:val="FFFFFF"/>
                <w:lang w:eastAsia="es-ES"/>
              </w:rPr>
              <w:t>Área de Conocimiento de Salud</w:t>
            </w:r>
          </w:p>
        </w:tc>
      </w:tr>
      <w:tr w:rsidR="0029051C" w:rsidRPr="0029051C" w14:paraId="4337670E" w14:textId="77777777" w:rsidTr="0029051C">
        <w:trPr>
          <w:trHeight w:val="1164"/>
        </w:trPr>
        <w:tc>
          <w:tcPr>
            <w:tcW w:w="1240" w:type="dxa"/>
            <w:tcBorders>
              <w:top w:val="nil"/>
              <w:left w:val="single" w:sz="8" w:space="0" w:color="auto"/>
              <w:bottom w:val="single" w:sz="8" w:space="0" w:color="auto"/>
              <w:right w:val="single" w:sz="8" w:space="0" w:color="auto"/>
            </w:tcBorders>
            <w:shd w:val="clear" w:color="auto" w:fill="auto"/>
            <w:noWrap/>
            <w:hideMark/>
          </w:tcPr>
          <w:p w14:paraId="106A77D0"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5F8317DD"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01. Mejorar el estilo de vida de las personas atendidas, mejorando el acceso a la información y a los medios, promoviendo hábitos saludables y evitando conductas de riesgo, específicamente en su alimentación, en la actividad física, la salud emocional y las adicciones.</w:t>
            </w:r>
          </w:p>
        </w:tc>
      </w:tr>
      <w:tr w:rsidR="0029051C" w:rsidRPr="0029051C" w14:paraId="4FDE3129"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3F7961E6"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2EAD77EB"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xml:space="preserve">Participar en las jornada municipales de la salud, realizando 2 talleres y </w:t>
            </w:r>
            <w:proofErr w:type="gramStart"/>
            <w:r w:rsidRPr="0029051C">
              <w:rPr>
                <w:rFonts w:ascii="Calibri" w:eastAsia="Times New Roman" w:hAnsi="Calibri" w:cs="Calibri"/>
                <w:color w:val="000000"/>
                <w:lang w:eastAsia="es-ES"/>
              </w:rPr>
              <w:t>hacer  1</w:t>
            </w:r>
            <w:proofErr w:type="gramEnd"/>
            <w:r w:rsidRPr="0029051C">
              <w:rPr>
                <w:rFonts w:ascii="Calibri" w:eastAsia="Times New Roman" w:hAnsi="Calibri" w:cs="Calibri"/>
                <w:color w:val="000000"/>
                <w:lang w:eastAsia="es-ES"/>
              </w:rPr>
              <w:t xml:space="preserve"> difusión de nuestra actividad en el ámbito de la salud.</w:t>
            </w:r>
          </w:p>
        </w:tc>
      </w:tr>
      <w:tr w:rsidR="0029051C" w:rsidRPr="0029051C" w14:paraId="42F3CF75"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1A10D3FA"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12A0EEBF"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03. Promover campañas para mejorar la salud de la población más vulnerable en diferentes temáticas (calor, frío, vacunación, prevención de enfermedades crónicas e infecciosas, de trasmisión sexual, hídrica o por vectores, epidemias y pandemias). </w:t>
            </w:r>
          </w:p>
        </w:tc>
      </w:tr>
      <w:tr w:rsidR="0029051C" w:rsidRPr="0029051C" w14:paraId="263F61C3"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1E6A8C94"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789FD1C5"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Emplear canales de comunicación de la asamblea para promover 3 campañas de mejora de la salud</w:t>
            </w:r>
          </w:p>
        </w:tc>
      </w:tr>
      <w:tr w:rsidR="0029051C" w:rsidRPr="0029051C" w14:paraId="0EC8436C"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68963E98"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66EC355E"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2 agendas de contacto por campañas con personas participantes en diferentes proyectos de la asamblea</w:t>
            </w:r>
          </w:p>
        </w:tc>
      </w:tr>
      <w:tr w:rsidR="0029051C" w:rsidRPr="0029051C" w14:paraId="6E37EA6B"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33CF4BC5"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329A8D9F"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04. Mejorar el acceso y la adherencia terapéutica de las personas usuarias que padecen enfermedades crónicas, transmisibles y adicciones.</w:t>
            </w:r>
          </w:p>
        </w:tc>
      </w:tr>
      <w:tr w:rsidR="0029051C" w:rsidRPr="0029051C" w14:paraId="1A91E6E6"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72290D05"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2BE5664A"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xml:space="preserve">Realizar 2 reuniones al año con la concejalía de salud para promover la derivación de las personas participantes en proyecto de adherencia terapéutica </w:t>
            </w:r>
          </w:p>
        </w:tc>
      </w:tr>
      <w:tr w:rsidR="0029051C" w:rsidRPr="0029051C" w14:paraId="6FB71CBB"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6A53BA01"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291397E6"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mensualmente 1 acción de realización de pruebas de VIH en el municipio.</w:t>
            </w:r>
          </w:p>
        </w:tc>
      </w:tr>
      <w:tr w:rsidR="0029051C" w:rsidRPr="0029051C" w14:paraId="41646711"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5ED62B64"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594B861A"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06. Fomentar la educación emocional, principalmente en infancia y juventud, que les permita empoderarse y tener relaciones sanas tanto de pareja como de otro tipo.</w:t>
            </w:r>
          </w:p>
        </w:tc>
      </w:tr>
      <w:tr w:rsidR="0029051C" w:rsidRPr="0029051C" w14:paraId="7FF16531"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43D2C5ED"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07FFEB45"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2 sesiones grupales de educación emocional dentro de los proyectos de Cruz Roja Juventud</w:t>
            </w:r>
          </w:p>
        </w:tc>
      </w:tr>
      <w:tr w:rsidR="0029051C" w:rsidRPr="0029051C" w14:paraId="329FB78E"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6AC412AB"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7F0D0C59"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2 sesiones grupales de educación emocional en otros proyectos de la asamblea</w:t>
            </w:r>
          </w:p>
        </w:tc>
      </w:tr>
      <w:tr w:rsidR="0029051C" w:rsidRPr="0029051C" w14:paraId="633791A4"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34519AED"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39B155DB"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07. Potenciar el apoyo emocional a familias de pacientes con dolencias crónicas o enfermedades mentales.</w:t>
            </w:r>
          </w:p>
        </w:tc>
      </w:tr>
      <w:tr w:rsidR="0029051C" w:rsidRPr="0029051C" w14:paraId="12E297CA"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65DB2DAC"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24740B4F"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Orientar al 100% de familias sobre otros recursos existentes en el municipio para el apoyo emocional</w:t>
            </w:r>
          </w:p>
        </w:tc>
      </w:tr>
      <w:tr w:rsidR="0029051C" w:rsidRPr="0029051C" w14:paraId="5EFD2904"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19E5DBCE"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lastRenderedPageBreak/>
              <w:t>Compromiso</w:t>
            </w:r>
          </w:p>
        </w:tc>
        <w:tc>
          <w:tcPr>
            <w:tcW w:w="8280" w:type="dxa"/>
            <w:tcBorders>
              <w:top w:val="nil"/>
              <w:left w:val="nil"/>
              <w:bottom w:val="single" w:sz="8" w:space="0" w:color="auto"/>
              <w:right w:val="single" w:sz="8" w:space="0" w:color="auto"/>
            </w:tcBorders>
            <w:shd w:val="clear" w:color="000000" w:fill="D9E1F2"/>
            <w:hideMark/>
          </w:tcPr>
          <w:p w14:paraId="222E22E3"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08. Intervenir en las acciones de salud de una manera transversal y coordinada con el resto de las Áreas de Conocimiento implicadas, ofreciendo a los usuarios un enfoque integrado de las acciones de salud.</w:t>
            </w:r>
          </w:p>
        </w:tc>
      </w:tr>
      <w:tr w:rsidR="0029051C" w:rsidRPr="0029051C" w14:paraId="74965BC2"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311B7464"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054CF66D"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Desarrollar 2 talleres desde el ámbito de la salud bajo una perspectiva transversal con otras áreas de conocimiento (mayores y CRJ</w:t>
            </w:r>
          </w:p>
        </w:tc>
      </w:tr>
      <w:tr w:rsidR="0029051C" w:rsidRPr="0029051C" w14:paraId="044CA83A"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474B091A"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24A90C61"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Impulsar las respuestas de salud en la atención a personas vulnerables. 20%</w:t>
            </w:r>
          </w:p>
        </w:tc>
      </w:tr>
      <w:tr w:rsidR="0029051C" w:rsidRPr="0029051C" w14:paraId="60850925" w14:textId="77777777" w:rsidTr="0029051C">
        <w:trPr>
          <w:trHeight w:val="1164"/>
        </w:trPr>
        <w:tc>
          <w:tcPr>
            <w:tcW w:w="1240" w:type="dxa"/>
            <w:tcBorders>
              <w:top w:val="nil"/>
              <w:left w:val="single" w:sz="8" w:space="0" w:color="auto"/>
              <w:bottom w:val="single" w:sz="8" w:space="0" w:color="auto"/>
              <w:right w:val="single" w:sz="8" w:space="0" w:color="auto"/>
            </w:tcBorders>
            <w:shd w:val="clear" w:color="auto" w:fill="auto"/>
            <w:noWrap/>
            <w:hideMark/>
          </w:tcPr>
          <w:p w14:paraId="0BDE7B63"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71302EEC"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11. Mejorar el estilo de vida de la infancia y la juventud, mejorando sus hábitos, evitando conductas de riesgo, específicamente en su alimentación, en la actividad física, la salud emocional y las adicciones (con sustancias, y sin sustancia o comportamentales como videojuegos, redes sociales, apuestas, etc.).</w:t>
            </w:r>
          </w:p>
        </w:tc>
      </w:tr>
      <w:tr w:rsidR="0029051C" w:rsidRPr="0029051C" w14:paraId="72836BFA"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6ABCC28E"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6680B3ED"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Participar en los espacios de coordinación estable con las concejalías que tengan responsabilidad en promover estilos de vida saludable.  7 reuniones al año.</w:t>
            </w:r>
          </w:p>
        </w:tc>
      </w:tr>
      <w:tr w:rsidR="0029051C" w:rsidRPr="0029051C" w14:paraId="616F2759"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36D250B4"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3D6EDF09"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12. Identificar y prevenir los comportamientos de riesgo vinculados a la tecnología y a las nuevas adicciones telemáticas. </w:t>
            </w:r>
          </w:p>
        </w:tc>
      </w:tr>
      <w:tr w:rsidR="0029051C" w:rsidRPr="0029051C" w14:paraId="7EF97233"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00455B53"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7FCD3865"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Realización de 2 talleres a las familias para sensibilizar sobre la exposición a las nuevas tecnologías</w:t>
            </w:r>
          </w:p>
        </w:tc>
      </w:tr>
      <w:tr w:rsidR="0029051C" w:rsidRPr="0029051C" w14:paraId="6452E752"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429F1254"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w:t>
            </w:r>
          </w:p>
        </w:tc>
        <w:tc>
          <w:tcPr>
            <w:tcW w:w="8280" w:type="dxa"/>
            <w:tcBorders>
              <w:top w:val="nil"/>
              <w:left w:val="nil"/>
              <w:bottom w:val="single" w:sz="8" w:space="0" w:color="auto"/>
              <w:right w:val="single" w:sz="8" w:space="0" w:color="auto"/>
            </w:tcBorders>
            <w:shd w:val="clear" w:color="000000" w:fill="002060"/>
            <w:hideMark/>
          </w:tcPr>
          <w:p w14:paraId="6B8EE778" w14:textId="77777777" w:rsidR="0029051C" w:rsidRPr="0029051C" w:rsidRDefault="0029051C" w:rsidP="0029051C">
            <w:pPr>
              <w:spacing w:after="0" w:line="240" w:lineRule="auto"/>
              <w:rPr>
                <w:rFonts w:ascii="Calibri" w:eastAsia="Times New Roman" w:hAnsi="Calibri" w:cs="Calibri"/>
                <w:b/>
                <w:bCs/>
                <w:color w:val="FFFFFF"/>
                <w:lang w:eastAsia="es-ES"/>
              </w:rPr>
            </w:pPr>
            <w:r w:rsidRPr="0029051C">
              <w:rPr>
                <w:rFonts w:ascii="Calibri" w:eastAsia="Times New Roman" w:hAnsi="Calibri" w:cs="Calibri"/>
                <w:b/>
                <w:bCs/>
                <w:color w:val="FFFFFF"/>
                <w:lang w:eastAsia="es-ES"/>
              </w:rPr>
              <w:t>Área de Conocimiento de Socorros</w:t>
            </w:r>
          </w:p>
        </w:tc>
      </w:tr>
      <w:tr w:rsidR="0029051C" w:rsidRPr="0029051C" w14:paraId="4DE222C9" w14:textId="77777777" w:rsidTr="0029051C">
        <w:trPr>
          <w:trHeight w:val="1164"/>
        </w:trPr>
        <w:tc>
          <w:tcPr>
            <w:tcW w:w="1240" w:type="dxa"/>
            <w:tcBorders>
              <w:top w:val="nil"/>
              <w:left w:val="single" w:sz="8" w:space="0" w:color="auto"/>
              <w:bottom w:val="single" w:sz="8" w:space="0" w:color="auto"/>
              <w:right w:val="single" w:sz="8" w:space="0" w:color="auto"/>
            </w:tcBorders>
            <w:shd w:val="clear" w:color="auto" w:fill="auto"/>
            <w:noWrap/>
            <w:hideMark/>
          </w:tcPr>
          <w:p w14:paraId="5B811106"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01770407"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02. Desarrollar protocolos de comunicación y acceso a las personas en materia de alerta temprana que integren las capacidades de las diferentes Áreas de Conocimiento de la Organización para incrementar los niveles de protección de la población ante amenazas y riesgos.</w:t>
            </w:r>
          </w:p>
        </w:tc>
      </w:tr>
      <w:tr w:rsidR="0029051C" w:rsidRPr="0029051C" w14:paraId="3B82E546"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775D533B"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524EFE69"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xml:space="preserve">Publicar en RRSS recomendaciones y consejos ante alertas por parte de cualquier organismo público y estén vinculadas a nuestra actividad </w:t>
            </w:r>
          </w:p>
        </w:tc>
      </w:tr>
      <w:tr w:rsidR="0029051C" w:rsidRPr="0029051C" w14:paraId="754340AA" w14:textId="77777777" w:rsidTr="0029051C">
        <w:trPr>
          <w:trHeight w:val="1164"/>
        </w:trPr>
        <w:tc>
          <w:tcPr>
            <w:tcW w:w="1240" w:type="dxa"/>
            <w:tcBorders>
              <w:top w:val="nil"/>
              <w:left w:val="single" w:sz="8" w:space="0" w:color="auto"/>
              <w:bottom w:val="single" w:sz="8" w:space="0" w:color="auto"/>
              <w:right w:val="single" w:sz="8" w:space="0" w:color="auto"/>
            </w:tcBorders>
            <w:shd w:val="clear" w:color="auto" w:fill="auto"/>
            <w:noWrap/>
            <w:hideMark/>
          </w:tcPr>
          <w:p w14:paraId="27A2942F"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231B9C2D"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10. Lograr que las personas puedan superar las situaciones agudas o crónicas que ponen en peligro sus vidas.  Para ello, ejecutaremos planes para prevenir y reducir el riesgo derivado de la exposición ante cualquier desastre, cubriendo las necesidades en situaciones de emergencia y promoviendo un acceso más rápido a la asistencia.</w:t>
            </w:r>
          </w:p>
        </w:tc>
      </w:tr>
      <w:tr w:rsidR="0029051C" w:rsidRPr="0029051C" w14:paraId="065336E2"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30149D30"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21DF15C7"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5 acciones que fomenten el conocimiento de los principios básicos de prevención y actuación ante desastres (redes sociales, jornada puertas abiertas)</w:t>
            </w:r>
          </w:p>
        </w:tc>
      </w:tr>
      <w:tr w:rsidR="0029051C" w:rsidRPr="0029051C" w14:paraId="618D410A"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416D296F"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13DB5D0C"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11. Capacitar a la población en general y, en especial a la infancia y juventud, para identificar y responder a riesgos de desastres, así como a sus consecuencias posteriores, reforzando su resiliencia mediante un soporte a medio plazo.</w:t>
            </w:r>
          </w:p>
        </w:tc>
      </w:tr>
      <w:tr w:rsidR="0029051C" w:rsidRPr="0029051C" w14:paraId="583842B1"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030518DE"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7597B644"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1 agenda de contacto para informar y sensibilizar a acerca de la actuación ante distintas situaciones de emergencias.</w:t>
            </w:r>
          </w:p>
        </w:tc>
      </w:tr>
      <w:tr w:rsidR="0029051C" w:rsidRPr="0029051C" w14:paraId="09445B69" w14:textId="77777777" w:rsidTr="0029051C">
        <w:trPr>
          <w:trHeight w:val="1740"/>
        </w:trPr>
        <w:tc>
          <w:tcPr>
            <w:tcW w:w="1240" w:type="dxa"/>
            <w:tcBorders>
              <w:top w:val="nil"/>
              <w:left w:val="single" w:sz="8" w:space="0" w:color="auto"/>
              <w:bottom w:val="single" w:sz="8" w:space="0" w:color="auto"/>
              <w:right w:val="single" w:sz="8" w:space="0" w:color="auto"/>
            </w:tcBorders>
            <w:shd w:val="clear" w:color="auto" w:fill="auto"/>
            <w:noWrap/>
            <w:hideMark/>
          </w:tcPr>
          <w:p w14:paraId="0163781E"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6003B505"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13. Aumentar los equipos a disposición de las personas para afrontar emergencias derivadas de eventos de pequeña y mediana entidad, formando en el uso de dichos equipos, así como en primeros auxilios, a fin de prevenir y reducir el riesgo derivado de la exposición ante cualquier desastre, cubriendo las necesidades en situaciones de emergencia, promoviendo un acceso más rápido a la asistencia y evitando el agravamiento potencial en caso de no ser atendidas por agentes externos.</w:t>
            </w:r>
          </w:p>
        </w:tc>
      </w:tr>
      <w:tr w:rsidR="0029051C" w:rsidRPr="0029051C" w14:paraId="0CDEAC2F"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1E737AE0"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4F3DB1E6"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una reunión de trabajo con la concejalía de Seguridad para vincular los ERBES en el sistema de emergencia municipal</w:t>
            </w:r>
          </w:p>
        </w:tc>
      </w:tr>
      <w:tr w:rsidR="0029051C" w:rsidRPr="0029051C" w14:paraId="2A5DE0E2"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55804291"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w:t>
            </w:r>
          </w:p>
        </w:tc>
        <w:tc>
          <w:tcPr>
            <w:tcW w:w="8280" w:type="dxa"/>
            <w:tcBorders>
              <w:top w:val="nil"/>
              <w:left w:val="nil"/>
              <w:bottom w:val="single" w:sz="8" w:space="0" w:color="auto"/>
              <w:right w:val="single" w:sz="8" w:space="0" w:color="auto"/>
            </w:tcBorders>
            <w:shd w:val="clear" w:color="000000" w:fill="FF0000"/>
            <w:hideMark/>
          </w:tcPr>
          <w:p w14:paraId="3486970F" w14:textId="77777777" w:rsidR="0029051C" w:rsidRPr="0029051C" w:rsidRDefault="0029051C" w:rsidP="0029051C">
            <w:pPr>
              <w:spacing w:after="0" w:line="240" w:lineRule="auto"/>
              <w:rPr>
                <w:rFonts w:ascii="Calibri" w:eastAsia="Times New Roman" w:hAnsi="Calibri" w:cs="Calibri"/>
                <w:b/>
                <w:bCs/>
                <w:color w:val="FFFFFF"/>
                <w:lang w:eastAsia="es-ES"/>
              </w:rPr>
            </w:pPr>
            <w:r w:rsidRPr="0029051C">
              <w:rPr>
                <w:rFonts w:ascii="Calibri" w:eastAsia="Times New Roman" w:hAnsi="Calibri" w:cs="Calibri"/>
                <w:b/>
                <w:bCs/>
                <w:color w:val="FFFFFF"/>
                <w:lang w:eastAsia="es-ES"/>
              </w:rPr>
              <w:t>LÍNEA ESTRATÉGICA 02: UNA CRUZ ROJA QUE TRABAJA POR LAS CAUSAS</w:t>
            </w:r>
          </w:p>
        </w:tc>
      </w:tr>
      <w:tr w:rsidR="0029051C" w:rsidRPr="0029051C" w14:paraId="0BA5ACAF"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6E890E0C"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w:t>
            </w:r>
          </w:p>
        </w:tc>
        <w:tc>
          <w:tcPr>
            <w:tcW w:w="8280" w:type="dxa"/>
            <w:tcBorders>
              <w:top w:val="nil"/>
              <w:left w:val="nil"/>
              <w:bottom w:val="single" w:sz="8" w:space="0" w:color="auto"/>
              <w:right w:val="single" w:sz="8" w:space="0" w:color="auto"/>
            </w:tcBorders>
            <w:shd w:val="clear" w:color="000000" w:fill="002060"/>
            <w:hideMark/>
          </w:tcPr>
          <w:p w14:paraId="1AECDB4C" w14:textId="77777777" w:rsidR="0029051C" w:rsidRPr="0029051C" w:rsidRDefault="0029051C" w:rsidP="0029051C">
            <w:pPr>
              <w:spacing w:after="0" w:line="240" w:lineRule="auto"/>
              <w:rPr>
                <w:rFonts w:ascii="Calibri" w:eastAsia="Times New Roman" w:hAnsi="Calibri" w:cs="Calibri"/>
                <w:b/>
                <w:bCs/>
                <w:color w:val="FFFFFF"/>
                <w:lang w:eastAsia="es-ES"/>
              </w:rPr>
            </w:pPr>
            <w:r w:rsidRPr="0029051C">
              <w:rPr>
                <w:rFonts w:ascii="Calibri" w:eastAsia="Times New Roman" w:hAnsi="Calibri" w:cs="Calibri"/>
                <w:b/>
                <w:bCs/>
                <w:color w:val="FFFFFF"/>
                <w:lang w:eastAsia="es-ES"/>
              </w:rPr>
              <w:t>Cambio climático</w:t>
            </w:r>
          </w:p>
        </w:tc>
      </w:tr>
      <w:tr w:rsidR="0029051C" w:rsidRPr="0029051C" w14:paraId="08883BF4"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6DDE6048"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lastRenderedPageBreak/>
              <w:t>Compromiso</w:t>
            </w:r>
          </w:p>
        </w:tc>
        <w:tc>
          <w:tcPr>
            <w:tcW w:w="8280" w:type="dxa"/>
            <w:tcBorders>
              <w:top w:val="nil"/>
              <w:left w:val="nil"/>
              <w:bottom w:val="single" w:sz="8" w:space="0" w:color="auto"/>
              <w:right w:val="single" w:sz="8" w:space="0" w:color="auto"/>
            </w:tcBorders>
            <w:shd w:val="clear" w:color="000000" w:fill="D9E1F2"/>
            <w:hideMark/>
          </w:tcPr>
          <w:p w14:paraId="07209888"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02. Sensibilizar, concienciar y educar a la población y a los miembros de la Institución sobre la necesidad de un consumo responsable y la promoción e impulso de hábitos y comportamientos sostenibles con el entorno.</w:t>
            </w:r>
          </w:p>
        </w:tc>
      </w:tr>
      <w:tr w:rsidR="0029051C" w:rsidRPr="0029051C" w14:paraId="09CE7E44"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6D70A900"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16104908"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2 campañas de difusión sobre consumo responsable a través de talleres o distintos canales de comunicación de la asamblea</w:t>
            </w:r>
          </w:p>
        </w:tc>
      </w:tr>
      <w:tr w:rsidR="0029051C" w:rsidRPr="0029051C" w14:paraId="23FED79D"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51CEBFAF"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039C7345"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xml:space="preserve">Realizar una agenda de contacto sobre la concienciación de consumo responsable </w:t>
            </w:r>
          </w:p>
        </w:tc>
      </w:tr>
      <w:tr w:rsidR="0029051C" w:rsidRPr="0029051C" w14:paraId="62924BBD"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02A268B2"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2B973328"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05. Promover una educación y comportamientos más sostenibles con el entorno.</w:t>
            </w:r>
          </w:p>
        </w:tc>
      </w:tr>
      <w:tr w:rsidR="0029051C" w:rsidRPr="0029051C" w14:paraId="0B2F37C5"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21708A12"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756DAA67"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xml:space="preserve">Realizar 2 charlas divulgativas por parte del Área de conocimiento de medio ambiente de acuerdo a los ODS en escuelas, asociaciones </w:t>
            </w:r>
            <w:proofErr w:type="gramStart"/>
            <w:r w:rsidRPr="0029051C">
              <w:rPr>
                <w:rFonts w:ascii="Calibri" w:eastAsia="Times New Roman" w:hAnsi="Calibri" w:cs="Calibri"/>
                <w:color w:val="000000"/>
                <w:lang w:eastAsia="es-ES"/>
              </w:rPr>
              <w:t>vecinales ,</w:t>
            </w:r>
            <w:proofErr w:type="gramEnd"/>
            <w:r w:rsidRPr="0029051C">
              <w:rPr>
                <w:rFonts w:ascii="Calibri" w:eastAsia="Times New Roman" w:hAnsi="Calibri" w:cs="Calibri"/>
                <w:color w:val="000000"/>
                <w:lang w:eastAsia="es-ES"/>
              </w:rPr>
              <w:t>etc.</w:t>
            </w:r>
          </w:p>
        </w:tc>
      </w:tr>
      <w:tr w:rsidR="0029051C" w:rsidRPr="0029051C" w14:paraId="43A28639"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2D7B27E8"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w:t>
            </w:r>
          </w:p>
        </w:tc>
        <w:tc>
          <w:tcPr>
            <w:tcW w:w="8280" w:type="dxa"/>
            <w:tcBorders>
              <w:top w:val="nil"/>
              <w:left w:val="nil"/>
              <w:bottom w:val="single" w:sz="8" w:space="0" w:color="auto"/>
              <w:right w:val="single" w:sz="8" w:space="0" w:color="auto"/>
            </w:tcBorders>
            <w:shd w:val="clear" w:color="000000" w:fill="002060"/>
            <w:hideMark/>
          </w:tcPr>
          <w:p w14:paraId="68B6B09E" w14:textId="77777777" w:rsidR="0029051C" w:rsidRPr="0029051C" w:rsidRDefault="0029051C" w:rsidP="0029051C">
            <w:pPr>
              <w:spacing w:after="0" w:line="240" w:lineRule="auto"/>
              <w:rPr>
                <w:rFonts w:ascii="Calibri" w:eastAsia="Times New Roman" w:hAnsi="Calibri" w:cs="Calibri"/>
                <w:b/>
                <w:bCs/>
                <w:color w:val="FFFFFF"/>
                <w:lang w:eastAsia="es-ES"/>
              </w:rPr>
            </w:pPr>
            <w:r w:rsidRPr="0029051C">
              <w:rPr>
                <w:rFonts w:ascii="Calibri" w:eastAsia="Times New Roman" w:hAnsi="Calibri" w:cs="Calibri"/>
                <w:b/>
                <w:bCs/>
                <w:color w:val="FFFFFF"/>
                <w:lang w:eastAsia="es-ES"/>
              </w:rPr>
              <w:t>Igualdad de oportunidades</w:t>
            </w:r>
          </w:p>
        </w:tc>
      </w:tr>
      <w:tr w:rsidR="0029051C" w:rsidRPr="0029051C" w14:paraId="4C66E058" w14:textId="77777777" w:rsidTr="0029051C">
        <w:trPr>
          <w:trHeight w:val="1452"/>
        </w:trPr>
        <w:tc>
          <w:tcPr>
            <w:tcW w:w="1240" w:type="dxa"/>
            <w:tcBorders>
              <w:top w:val="nil"/>
              <w:left w:val="single" w:sz="8" w:space="0" w:color="auto"/>
              <w:bottom w:val="single" w:sz="8" w:space="0" w:color="auto"/>
              <w:right w:val="single" w:sz="8" w:space="0" w:color="auto"/>
            </w:tcBorders>
            <w:shd w:val="clear" w:color="auto" w:fill="auto"/>
            <w:noWrap/>
            <w:hideMark/>
          </w:tcPr>
          <w:p w14:paraId="4D0416F7"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30F1EEE7"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13. Impulsar la inclusión social a través de acciones de sensibilización, educación y promoción de la responsabilidad social empresarial, medidas en favor de la empleabilidad y la inserción laboral de las personas en situación de vulnerabilidad, y en favor de la igualdad de oportunidades en el empleo y de los mercados laborales inclusivos.</w:t>
            </w:r>
          </w:p>
        </w:tc>
      </w:tr>
      <w:tr w:rsidR="0029051C" w:rsidRPr="0029051C" w14:paraId="7E795C17"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21B9744D"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62AF69C3"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xml:space="preserve">Realizar 2 talleres de sensibilización y de igualdad de oportunidades de forma transversal a </w:t>
            </w:r>
            <w:proofErr w:type="gramStart"/>
            <w:r w:rsidRPr="0029051C">
              <w:rPr>
                <w:rFonts w:ascii="Calibri" w:eastAsia="Times New Roman" w:hAnsi="Calibri" w:cs="Calibri"/>
                <w:color w:val="000000"/>
                <w:lang w:eastAsia="es-ES"/>
              </w:rPr>
              <w:t>todos  los</w:t>
            </w:r>
            <w:proofErr w:type="gramEnd"/>
            <w:r w:rsidRPr="0029051C">
              <w:rPr>
                <w:rFonts w:ascii="Calibri" w:eastAsia="Times New Roman" w:hAnsi="Calibri" w:cs="Calibri"/>
                <w:color w:val="000000"/>
                <w:lang w:eastAsia="es-ES"/>
              </w:rPr>
              <w:t xml:space="preserve"> colectivos</w:t>
            </w:r>
          </w:p>
        </w:tc>
      </w:tr>
      <w:tr w:rsidR="0029051C" w:rsidRPr="0029051C" w14:paraId="5155848B" w14:textId="77777777" w:rsidTr="0029051C">
        <w:trPr>
          <w:trHeight w:val="1164"/>
        </w:trPr>
        <w:tc>
          <w:tcPr>
            <w:tcW w:w="1240" w:type="dxa"/>
            <w:tcBorders>
              <w:top w:val="nil"/>
              <w:left w:val="single" w:sz="8" w:space="0" w:color="auto"/>
              <w:bottom w:val="single" w:sz="8" w:space="0" w:color="auto"/>
              <w:right w:val="single" w:sz="8" w:space="0" w:color="auto"/>
            </w:tcBorders>
            <w:shd w:val="clear" w:color="auto" w:fill="auto"/>
            <w:noWrap/>
            <w:hideMark/>
          </w:tcPr>
          <w:p w14:paraId="10CEE109"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6B9BC15A"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14. Promover una sociedad más inclusiva que favorezca la integración social de las personas en situación de vulnerabilidad, y la erradicación de las barreras que generen desigualdad, estigmatización, pobreza, marginación, exclusión, prejuicios sociales y discriminación, incorporando de manera ordenada y eficiente la iniciativa ciudadana.</w:t>
            </w:r>
          </w:p>
        </w:tc>
      </w:tr>
      <w:tr w:rsidR="0029051C" w:rsidRPr="0029051C" w14:paraId="1E3E7716"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58CAA33C"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70E50D5C"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2 actividad con entidades que intervienen con personas con discapacidad intelectual u orgánica</w:t>
            </w:r>
          </w:p>
        </w:tc>
      </w:tr>
      <w:tr w:rsidR="0029051C" w:rsidRPr="0029051C" w14:paraId="5FB0F363"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5D6B59C9"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w:t>
            </w:r>
          </w:p>
        </w:tc>
        <w:tc>
          <w:tcPr>
            <w:tcW w:w="8280" w:type="dxa"/>
            <w:tcBorders>
              <w:top w:val="nil"/>
              <w:left w:val="nil"/>
              <w:bottom w:val="single" w:sz="8" w:space="0" w:color="auto"/>
              <w:right w:val="single" w:sz="8" w:space="0" w:color="auto"/>
            </w:tcBorders>
            <w:shd w:val="clear" w:color="000000" w:fill="002060"/>
            <w:hideMark/>
          </w:tcPr>
          <w:p w14:paraId="7A606934" w14:textId="77777777" w:rsidR="0029051C" w:rsidRPr="0029051C" w:rsidRDefault="0029051C" w:rsidP="0029051C">
            <w:pPr>
              <w:spacing w:after="0" w:line="240" w:lineRule="auto"/>
              <w:rPr>
                <w:rFonts w:ascii="Calibri" w:eastAsia="Times New Roman" w:hAnsi="Calibri" w:cs="Calibri"/>
                <w:b/>
                <w:bCs/>
                <w:color w:val="FFFFFF"/>
                <w:lang w:eastAsia="es-ES"/>
              </w:rPr>
            </w:pPr>
            <w:r w:rsidRPr="0029051C">
              <w:rPr>
                <w:rFonts w:ascii="Calibri" w:eastAsia="Times New Roman" w:hAnsi="Calibri" w:cs="Calibri"/>
                <w:b/>
                <w:bCs/>
                <w:color w:val="FFFFFF"/>
                <w:lang w:eastAsia="es-ES"/>
              </w:rPr>
              <w:t xml:space="preserve">No discriminación </w:t>
            </w:r>
          </w:p>
        </w:tc>
      </w:tr>
      <w:tr w:rsidR="0029051C" w:rsidRPr="0029051C" w14:paraId="7360DEE1"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227614C7"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2707DAC7"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06. Visualizar, con más fuerza, los Principios y Valores de la Institución por su utilidad para el acceso a derechos por parte de las personas en situación de vulnerabilidad.</w:t>
            </w:r>
          </w:p>
        </w:tc>
      </w:tr>
      <w:tr w:rsidR="0029051C" w:rsidRPr="0029051C" w14:paraId="139D444B"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66534EBA"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2500327A"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1 Espacio CRE para poner en valor nuestros Principios y Valores.</w:t>
            </w:r>
          </w:p>
        </w:tc>
      </w:tr>
      <w:tr w:rsidR="0029051C" w:rsidRPr="0029051C" w14:paraId="733DDB1C"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1351C026"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42452F8C"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07. Aumentar la implicación social contra la violencia de género y ante todas las formas de violencia y en todos los tramos de edad.</w:t>
            </w:r>
          </w:p>
        </w:tc>
      </w:tr>
      <w:tr w:rsidR="0029051C" w:rsidRPr="0029051C" w14:paraId="25E0B7C6"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270BA56E"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04D621F0"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4 publicaciones en medios de comunicación locales para contribuir a la lucha contra la violencia de género y ante otro tipo de violencias</w:t>
            </w:r>
          </w:p>
        </w:tc>
      </w:tr>
      <w:tr w:rsidR="0029051C" w:rsidRPr="0029051C" w14:paraId="04C2AD85"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38F6FAA0"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75F9A1D7"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un Espacio CR con motivo de la celebración del 25N</w:t>
            </w:r>
          </w:p>
        </w:tc>
      </w:tr>
      <w:tr w:rsidR="0029051C" w:rsidRPr="0029051C" w14:paraId="470352F2" w14:textId="77777777" w:rsidTr="0029051C">
        <w:trPr>
          <w:trHeight w:val="1452"/>
        </w:trPr>
        <w:tc>
          <w:tcPr>
            <w:tcW w:w="1240" w:type="dxa"/>
            <w:tcBorders>
              <w:top w:val="nil"/>
              <w:left w:val="single" w:sz="8" w:space="0" w:color="auto"/>
              <w:bottom w:val="single" w:sz="8" w:space="0" w:color="auto"/>
              <w:right w:val="single" w:sz="8" w:space="0" w:color="auto"/>
            </w:tcBorders>
            <w:shd w:val="clear" w:color="auto" w:fill="auto"/>
            <w:noWrap/>
            <w:hideMark/>
          </w:tcPr>
          <w:p w14:paraId="3B8776E5"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56E91624"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08. Potenciar las acciones de sensibilización, educación e intervención contra cualquier tipo y forma de odio, acoso y discriminación (racismo, xenofobia, aporofobia, el edadismo, la LGTBIQ+ FOBIA, la </w:t>
            </w:r>
            <w:proofErr w:type="spellStart"/>
            <w:r w:rsidRPr="0029051C">
              <w:rPr>
                <w:rFonts w:ascii="Calibri" w:eastAsia="Times New Roman" w:hAnsi="Calibri" w:cs="Calibri"/>
                <w:b/>
                <w:bCs/>
                <w:color w:val="000000"/>
                <w:lang w:eastAsia="es-ES"/>
              </w:rPr>
              <w:t>disfobia</w:t>
            </w:r>
            <w:proofErr w:type="spellEnd"/>
            <w:r w:rsidRPr="0029051C">
              <w:rPr>
                <w:rFonts w:ascii="Calibri" w:eastAsia="Times New Roman" w:hAnsi="Calibri" w:cs="Calibri"/>
                <w:b/>
                <w:bCs/>
                <w:color w:val="000000"/>
                <w:lang w:eastAsia="es-ES"/>
              </w:rPr>
              <w:t>, los discursos de odio, los estereotipos y los prejuicios de género, la violencia contra la infancia, adolescencia, acoso escolar y ciberacoso), y de las consecuencias de estas acciones.</w:t>
            </w:r>
          </w:p>
        </w:tc>
      </w:tr>
      <w:tr w:rsidR="0029051C" w:rsidRPr="0029051C" w14:paraId="442A1FCE"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6591EF05"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2A8B7C3E"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xml:space="preserve">Divulgar campañas para prevenir delitos de odio, acoso y discriminación. </w:t>
            </w:r>
          </w:p>
        </w:tc>
      </w:tr>
      <w:tr w:rsidR="0029051C" w:rsidRPr="0029051C" w14:paraId="008E989C"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1F12EE0A"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3442C50F"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xml:space="preserve">Mantener 1 coordinación con la Unidad de la Diversidad de la Policía Local para establecer colaboración </w:t>
            </w:r>
          </w:p>
        </w:tc>
      </w:tr>
      <w:tr w:rsidR="0029051C" w:rsidRPr="0029051C" w14:paraId="16A47ACF"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79814913"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6FDD44C7"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10. Fomentar el bienestar emocional de la población, concienciando y sensibilizando sobre la situación real de la salud mental en todos los segmentos de población, en especial el aumento de suicidios en menores y adolescentes. </w:t>
            </w:r>
          </w:p>
        </w:tc>
      </w:tr>
      <w:tr w:rsidR="0029051C" w:rsidRPr="0029051C" w14:paraId="0AE99E58"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3F081C0F"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35294284"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xml:space="preserve">Realizar </w:t>
            </w:r>
            <w:proofErr w:type="gramStart"/>
            <w:r w:rsidRPr="0029051C">
              <w:rPr>
                <w:rFonts w:ascii="Calibri" w:eastAsia="Times New Roman" w:hAnsi="Calibri" w:cs="Calibri"/>
                <w:color w:val="000000"/>
                <w:lang w:eastAsia="es-ES"/>
              </w:rPr>
              <w:t>4  publicaciones</w:t>
            </w:r>
            <w:proofErr w:type="gramEnd"/>
            <w:r w:rsidRPr="0029051C">
              <w:rPr>
                <w:rFonts w:ascii="Calibri" w:eastAsia="Times New Roman" w:hAnsi="Calibri" w:cs="Calibri"/>
                <w:color w:val="000000"/>
                <w:lang w:eastAsia="es-ES"/>
              </w:rPr>
              <w:t xml:space="preserve"> en redes sociales relacionadas con la salud mental</w:t>
            </w:r>
          </w:p>
        </w:tc>
      </w:tr>
      <w:tr w:rsidR="0029051C" w:rsidRPr="0029051C" w14:paraId="6AE78575"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3F6C4805"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w:t>
            </w:r>
          </w:p>
        </w:tc>
        <w:tc>
          <w:tcPr>
            <w:tcW w:w="8280" w:type="dxa"/>
            <w:tcBorders>
              <w:top w:val="nil"/>
              <w:left w:val="nil"/>
              <w:bottom w:val="single" w:sz="8" w:space="0" w:color="auto"/>
              <w:right w:val="single" w:sz="8" w:space="0" w:color="auto"/>
            </w:tcBorders>
            <w:shd w:val="clear" w:color="000000" w:fill="FF0000"/>
            <w:hideMark/>
          </w:tcPr>
          <w:p w14:paraId="3813CE8B" w14:textId="77777777" w:rsidR="0029051C" w:rsidRPr="0029051C" w:rsidRDefault="0029051C" w:rsidP="0029051C">
            <w:pPr>
              <w:spacing w:after="0" w:line="240" w:lineRule="auto"/>
              <w:rPr>
                <w:rFonts w:ascii="Calibri" w:eastAsia="Times New Roman" w:hAnsi="Calibri" w:cs="Calibri"/>
                <w:b/>
                <w:bCs/>
                <w:color w:val="FFFFFF"/>
                <w:lang w:eastAsia="es-ES"/>
              </w:rPr>
            </w:pPr>
            <w:r w:rsidRPr="0029051C">
              <w:rPr>
                <w:rFonts w:ascii="Calibri" w:eastAsia="Times New Roman" w:hAnsi="Calibri" w:cs="Calibri"/>
                <w:b/>
                <w:bCs/>
                <w:color w:val="FFFFFF"/>
                <w:lang w:eastAsia="es-ES"/>
              </w:rPr>
              <w:t>LÍNEA ESTRATÉGICA 03: UNA CRUZ ROJA QUE TRABAJA POR LA BASE SOCIAL</w:t>
            </w:r>
          </w:p>
        </w:tc>
      </w:tr>
      <w:tr w:rsidR="0029051C" w:rsidRPr="0029051C" w14:paraId="18739432"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4EF7C6F9"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w:t>
            </w:r>
          </w:p>
        </w:tc>
        <w:tc>
          <w:tcPr>
            <w:tcW w:w="8280" w:type="dxa"/>
            <w:tcBorders>
              <w:top w:val="nil"/>
              <w:left w:val="nil"/>
              <w:bottom w:val="single" w:sz="8" w:space="0" w:color="auto"/>
              <w:right w:val="single" w:sz="8" w:space="0" w:color="auto"/>
            </w:tcBorders>
            <w:shd w:val="clear" w:color="000000" w:fill="002060"/>
            <w:hideMark/>
          </w:tcPr>
          <w:p w14:paraId="129926D6" w14:textId="77777777" w:rsidR="0029051C" w:rsidRPr="0029051C" w:rsidRDefault="0029051C" w:rsidP="0029051C">
            <w:pPr>
              <w:spacing w:after="0" w:line="240" w:lineRule="auto"/>
              <w:rPr>
                <w:rFonts w:ascii="Calibri" w:eastAsia="Times New Roman" w:hAnsi="Calibri" w:cs="Calibri"/>
                <w:b/>
                <w:bCs/>
                <w:color w:val="FFFFFF"/>
                <w:lang w:eastAsia="es-ES"/>
              </w:rPr>
            </w:pPr>
            <w:r w:rsidRPr="0029051C">
              <w:rPr>
                <w:rFonts w:ascii="Calibri" w:eastAsia="Times New Roman" w:hAnsi="Calibri" w:cs="Calibri"/>
                <w:b/>
                <w:bCs/>
                <w:color w:val="FFFFFF"/>
                <w:lang w:eastAsia="es-ES"/>
              </w:rPr>
              <w:t>Base social</w:t>
            </w:r>
          </w:p>
        </w:tc>
      </w:tr>
      <w:tr w:rsidR="0029051C" w:rsidRPr="0029051C" w14:paraId="3D7AEE55" w14:textId="77777777" w:rsidTr="0029051C">
        <w:trPr>
          <w:trHeight w:val="3468"/>
        </w:trPr>
        <w:tc>
          <w:tcPr>
            <w:tcW w:w="1240" w:type="dxa"/>
            <w:tcBorders>
              <w:top w:val="nil"/>
              <w:left w:val="single" w:sz="8" w:space="0" w:color="auto"/>
              <w:bottom w:val="single" w:sz="8" w:space="0" w:color="auto"/>
              <w:right w:val="single" w:sz="8" w:space="0" w:color="auto"/>
            </w:tcBorders>
            <w:shd w:val="clear" w:color="auto" w:fill="auto"/>
            <w:noWrap/>
            <w:hideMark/>
          </w:tcPr>
          <w:p w14:paraId="2508FB56"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lastRenderedPageBreak/>
              <w:t>Compromiso</w:t>
            </w:r>
          </w:p>
        </w:tc>
        <w:tc>
          <w:tcPr>
            <w:tcW w:w="8280" w:type="dxa"/>
            <w:tcBorders>
              <w:top w:val="nil"/>
              <w:left w:val="nil"/>
              <w:bottom w:val="single" w:sz="8" w:space="0" w:color="auto"/>
              <w:right w:val="single" w:sz="8" w:space="0" w:color="auto"/>
            </w:tcBorders>
            <w:shd w:val="clear" w:color="000000" w:fill="D9E1F2"/>
            <w:hideMark/>
          </w:tcPr>
          <w:p w14:paraId="649EDC6B"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02. Implementar modelos de relación con los distintos componentes que integran o pueden integrar la base social, según el vínculo que establezcan con la Organización, acorde con las tendencias actuales de relación social.  Dependiendo del nivel de vinculación en el que se encuentre cada individuo o grupo, se diseñarán e implementarán modelos de relación flexibles, que faciliten a los distintos componentes de la base social, mantener su colaboración de acuerdo a su disposición, capacidad, disponibilidad, interés y voluntad. Para ello, debemos tener en cuenta las siguientes dimensiones: lo que busca en Cruz Roja: expectativas individuales y colectivas; lo que siente al pertenecer a Cruz Roja: Identificación con los Principios y valores, sentimiento y orgullo de pertenencia; lo que aporta a Cruz Roja: capacidad, talento, recursos materiales, humanos y económicos; lo que Cruz Roja le aporta: reconocimiento personal, institucional, social, por su contribución o vinculación con la Organización. </w:t>
            </w:r>
          </w:p>
        </w:tc>
      </w:tr>
      <w:tr w:rsidR="0029051C" w:rsidRPr="0029051C" w14:paraId="52DFAAB9"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3015F737"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55B9C5A2"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xml:space="preserve">Realizar trimestralmente acciones de sensibilización y captación de personas voluntarias en empresas, universidad, institutos para fomentar modelos de relación que nos permitan incorporar personas voluntarias a la Organización. </w:t>
            </w:r>
          </w:p>
        </w:tc>
      </w:tr>
      <w:tr w:rsidR="0029051C" w:rsidRPr="0029051C" w14:paraId="4587D933" w14:textId="77777777" w:rsidTr="0029051C">
        <w:trPr>
          <w:trHeight w:val="1452"/>
        </w:trPr>
        <w:tc>
          <w:tcPr>
            <w:tcW w:w="1240" w:type="dxa"/>
            <w:tcBorders>
              <w:top w:val="nil"/>
              <w:left w:val="single" w:sz="8" w:space="0" w:color="auto"/>
              <w:bottom w:val="single" w:sz="8" w:space="0" w:color="auto"/>
              <w:right w:val="single" w:sz="8" w:space="0" w:color="auto"/>
            </w:tcBorders>
            <w:shd w:val="clear" w:color="auto" w:fill="auto"/>
            <w:noWrap/>
            <w:hideMark/>
          </w:tcPr>
          <w:p w14:paraId="69A550FF"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06214605"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03. Ampliar el concepto de voluntariado. Promover modelos de voluntariado, potenciando el voluntariado en line, que permitan compromisos flexibles, con una mayor capacidad de acción y autonomía, en el marco de una gestión orientada a proporcionar recursos, herramientas, capacitación, experiencia y plataformas que faciliten nuevas incorporaciones.</w:t>
            </w:r>
          </w:p>
        </w:tc>
      </w:tr>
      <w:tr w:rsidR="0029051C" w:rsidRPr="0029051C" w14:paraId="2A76642B"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07A459E4"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47192392"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Incorporar 1 voluntario online en los distintos programas desarrollados en la asamblea.</w:t>
            </w:r>
          </w:p>
        </w:tc>
      </w:tr>
      <w:tr w:rsidR="0029051C" w:rsidRPr="0029051C" w14:paraId="405AE7E4"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1AED8E14"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2670618B"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04. Realizar diplomacia humanitaria implicando, al amparo de nuestros Principios, a referentes sociales, así como fomentar colaboraciones y relaciones externas que fortalezcan nuestra base social.</w:t>
            </w:r>
          </w:p>
        </w:tc>
      </w:tr>
      <w:tr w:rsidR="0029051C" w:rsidRPr="0029051C" w14:paraId="07FA9B08"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7A7ED9DC"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6F78CA6D"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Fomentar las relaciones externas y nuestra presencia en los espacios de coordinación existen en el municipio.</w:t>
            </w:r>
          </w:p>
        </w:tc>
      </w:tr>
      <w:tr w:rsidR="0029051C" w:rsidRPr="0029051C" w14:paraId="737016A1"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341A36E2"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6CB83FAF"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xml:space="preserve">Realizar 1 acción de sensibilización de los principios universales de Cruz Roja empleando el marco de la colaboración empresarial para difundirlos. </w:t>
            </w:r>
          </w:p>
        </w:tc>
      </w:tr>
      <w:tr w:rsidR="0029051C" w:rsidRPr="0029051C" w14:paraId="19B5DCA0"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2E211AA5"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47080508"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05. Establecer alianzas estratégicas con personas y entidades socias y donantes.  Mantener las relaciones actuales y abrir nuevas opciones de colaboración participando en los foros externos para generar alianzas entre Cruz Roja y las empresas colaboradoras.</w:t>
            </w:r>
          </w:p>
        </w:tc>
      </w:tr>
      <w:tr w:rsidR="0029051C" w:rsidRPr="0029051C" w14:paraId="72EC1570"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70DD9BFF"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00B6767C"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Crear 2 acciones de colaboración con las casas regionales del municipio de Alcorcón.</w:t>
            </w:r>
          </w:p>
        </w:tc>
      </w:tr>
      <w:tr w:rsidR="0029051C" w:rsidRPr="0029051C" w14:paraId="2D17EA12"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65FF51D6"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0EF3768E"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Organizar 1 networking en la sede con las empresas del municipio.</w:t>
            </w:r>
          </w:p>
        </w:tc>
      </w:tr>
      <w:tr w:rsidR="0029051C" w:rsidRPr="0029051C" w14:paraId="6E1416F0" w14:textId="77777777" w:rsidTr="0029051C">
        <w:trPr>
          <w:trHeight w:val="1164"/>
        </w:trPr>
        <w:tc>
          <w:tcPr>
            <w:tcW w:w="1240" w:type="dxa"/>
            <w:tcBorders>
              <w:top w:val="nil"/>
              <w:left w:val="single" w:sz="8" w:space="0" w:color="auto"/>
              <w:bottom w:val="single" w:sz="8" w:space="0" w:color="auto"/>
              <w:right w:val="single" w:sz="8" w:space="0" w:color="auto"/>
            </w:tcBorders>
            <w:shd w:val="clear" w:color="auto" w:fill="auto"/>
            <w:noWrap/>
            <w:hideMark/>
          </w:tcPr>
          <w:p w14:paraId="097B8F22"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642EAF9D"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06. Impulsar las diferentes vías de Captación de Fondos y Alianzas con las Empresas socias y otras, buscando opciones que involucren al conjunto de la Organización en esta labor, y den respuesta a la colaboración con las empresas más acorde con los nuevos tiempos.</w:t>
            </w:r>
          </w:p>
        </w:tc>
      </w:tr>
      <w:tr w:rsidR="0029051C" w:rsidRPr="0029051C" w14:paraId="1C405D9D"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13C0ED86"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6B64FCBA"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Captar 3 empresas socias del municipio, continuando con la diversificación de recursos propios con las entidades empresariales y sociales del municipio</w:t>
            </w:r>
          </w:p>
        </w:tc>
      </w:tr>
      <w:tr w:rsidR="0029051C" w:rsidRPr="0029051C" w14:paraId="4109A413"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6C541531"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70BDEBBD"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1 acto de rendición de cuentas y reconocimiento de personas y empresas.</w:t>
            </w:r>
          </w:p>
        </w:tc>
      </w:tr>
      <w:tr w:rsidR="0029051C" w:rsidRPr="0029051C" w14:paraId="32E62180"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29E854D4"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510B2062"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trimestralmente acciones de comercialización y difusión de formación externa para generar ingresos a la local</w:t>
            </w:r>
          </w:p>
        </w:tc>
      </w:tr>
      <w:tr w:rsidR="0029051C" w:rsidRPr="0029051C" w14:paraId="3B961D51"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419FF36E"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304AAB30"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07. Potenciar la capacidad de participación del voluntariado, personal laboral y alumnado de las acciones formativas de Cruz Roja en las actividades que se realicen y en la vida asociativa.</w:t>
            </w:r>
          </w:p>
        </w:tc>
      </w:tr>
      <w:tr w:rsidR="0029051C" w:rsidRPr="0029051C" w14:paraId="431653E9"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08EF6DD8"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64559A89"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Promover una reunión cuatrimestral entre el voluntariado y el equipo técnico.</w:t>
            </w:r>
          </w:p>
        </w:tc>
      </w:tr>
      <w:tr w:rsidR="0029051C" w:rsidRPr="0029051C" w14:paraId="5DB3FE75"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4A9DD8D3"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lastRenderedPageBreak/>
              <w:t xml:space="preserve">Acción local </w:t>
            </w:r>
          </w:p>
        </w:tc>
        <w:tc>
          <w:tcPr>
            <w:tcW w:w="8280" w:type="dxa"/>
            <w:tcBorders>
              <w:top w:val="nil"/>
              <w:left w:val="nil"/>
              <w:bottom w:val="single" w:sz="8" w:space="0" w:color="auto"/>
              <w:right w:val="single" w:sz="8" w:space="0" w:color="auto"/>
            </w:tcBorders>
            <w:shd w:val="clear" w:color="auto" w:fill="auto"/>
            <w:hideMark/>
          </w:tcPr>
          <w:p w14:paraId="249405EC"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3 actividades de vida asociativa en la asamblea local.</w:t>
            </w:r>
          </w:p>
        </w:tc>
      </w:tr>
      <w:tr w:rsidR="0029051C" w:rsidRPr="0029051C" w14:paraId="094EF31A"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5D35B288"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700EF80D"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08. Involucrar a las personas participantes en los proyectos adquiriendo un papel más proactivo en la búsqueda de soluciones a su propia situación de vulnerabilidad, así como contribuyendo a los fines generales de la Institución.</w:t>
            </w:r>
          </w:p>
        </w:tc>
      </w:tr>
      <w:tr w:rsidR="0029051C" w:rsidRPr="0029051C" w14:paraId="381363A4"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34D0E0F9"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4C537098"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Involucrar a los/as participantes en ser parte activa de su PPI haciéndoles protagonistas de su proceso de cambio</w:t>
            </w:r>
          </w:p>
        </w:tc>
      </w:tr>
      <w:tr w:rsidR="0029051C" w:rsidRPr="0029051C" w14:paraId="3B2C3B2E"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5AE25E0C"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393ED989"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09. Incorporar las actividades intergeneracionales e interculturales en el diseño de nuestros proyectos.</w:t>
            </w:r>
          </w:p>
        </w:tc>
      </w:tr>
      <w:tr w:rsidR="0029051C" w:rsidRPr="0029051C" w14:paraId="24774905"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2AE72875"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0107D4B1"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Promocionar el intercambio intergeneracional en 2 proyectos de la asamblea.</w:t>
            </w:r>
          </w:p>
        </w:tc>
      </w:tr>
      <w:tr w:rsidR="0029051C" w:rsidRPr="0029051C" w14:paraId="643A230C"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0F38F992"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17CB1039"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10. Avanzar en mecanismos de supervisión y evaluación de las actividades.</w:t>
            </w:r>
          </w:p>
        </w:tc>
      </w:tr>
      <w:tr w:rsidR="0029051C" w:rsidRPr="0029051C" w14:paraId="61A7EAEC"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255F7EBB"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5B8D955D"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Implementar encuestas de satisfacción en 2 actividades</w:t>
            </w:r>
          </w:p>
        </w:tc>
      </w:tr>
      <w:tr w:rsidR="0029051C" w:rsidRPr="0029051C" w14:paraId="5CD3118A"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01EC4D49"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615D8C0F"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11. Contribuir al tejido asociativo y comunitario.  Consolidar la relación de la Organización con las entidades y grupos de su entorno, estableciendo lazos que nos permitan generar alianzas en beneficio de la comunidad.</w:t>
            </w:r>
          </w:p>
        </w:tc>
      </w:tr>
      <w:tr w:rsidR="0029051C" w:rsidRPr="0029051C" w14:paraId="33BEEEEC"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2854AFCE"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53E92F0D"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Participar mensualmente en espacios de coordinación con los diversos componentes del tejido asociativo y comunitario (mesas institucionales, entidades.)</w:t>
            </w:r>
          </w:p>
        </w:tc>
      </w:tr>
      <w:tr w:rsidR="0029051C" w:rsidRPr="0029051C" w14:paraId="1F5C52FB"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3EE0AE79"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4C923086"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Promover 1 nuevo acuerdo de colaboración entre diferentes organizaciones del municipio que favorezcan el trabajo integral con los participantes.</w:t>
            </w:r>
          </w:p>
        </w:tc>
      </w:tr>
      <w:tr w:rsidR="0029051C" w:rsidRPr="0029051C" w14:paraId="4489BCF9"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33E839E8"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w:t>
            </w:r>
          </w:p>
        </w:tc>
        <w:tc>
          <w:tcPr>
            <w:tcW w:w="8280" w:type="dxa"/>
            <w:tcBorders>
              <w:top w:val="nil"/>
              <w:left w:val="nil"/>
              <w:bottom w:val="single" w:sz="8" w:space="0" w:color="auto"/>
              <w:right w:val="single" w:sz="8" w:space="0" w:color="auto"/>
            </w:tcBorders>
            <w:shd w:val="clear" w:color="000000" w:fill="FF0000"/>
            <w:hideMark/>
          </w:tcPr>
          <w:p w14:paraId="6F024123" w14:textId="77777777" w:rsidR="0029051C" w:rsidRPr="0029051C" w:rsidRDefault="0029051C" w:rsidP="0029051C">
            <w:pPr>
              <w:spacing w:after="0" w:line="240" w:lineRule="auto"/>
              <w:rPr>
                <w:rFonts w:ascii="Calibri" w:eastAsia="Times New Roman" w:hAnsi="Calibri" w:cs="Calibri"/>
                <w:b/>
                <w:bCs/>
                <w:color w:val="FFFFFF"/>
                <w:lang w:eastAsia="es-ES"/>
              </w:rPr>
            </w:pPr>
            <w:r w:rsidRPr="0029051C">
              <w:rPr>
                <w:rFonts w:ascii="Calibri" w:eastAsia="Times New Roman" w:hAnsi="Calibri" w:cs="Calibri"/>
                <w:b/>
                <w:bCs/>
                <w:color w:val="FFFFFF"/>
                <w:lang w:eastAsia="es-ES"/>
              </w:rPr>
              <w:t>LÍNEA ESTRATÉGICA 04: UNA CRUZ ROJA QUE TRABAJA POR LA TRANSFORMACIÓN, EL TALENTO Y LA TRANSPARENCIA</w:t>
            </w:r>
          </w:p>
        </w:tc>
      </w:tr>
      <w:tr w:rsidR="0029051C" w:rsidRPr="0029051C" w14:paraId="31CE8F61"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73236D9A"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w:t>
            </w:r>
          </w:p>
        </w:tc>
        <w:tc>
          <w:tcPr>
            <w:tcW w:w="8280" w:type="dxa"/>
            <w:tcBorders>
              <w:top w:val="nil"/>
              <w:left w:val="nil"/>
              <w:bottom w:val="single" w:sz="8" w:space="0" w:color="auto"/>
              <w:right w:val="single" w:sz="8" w:space="0" w:color="auto"/>
            </w:tcBorders>
            <w:shd w:val="clear" w:color="000000" w:fill="002060"/>
            <w:hideMark/>
          </w:tcPr>
          <w:p w14:paraId="3130A249" w14:textId="77777777" w:rsidR="0029051C" w:rsidRPr="0029051C" w:rsidRDefault="0029051C" w:rsidP="0029051C">
            <w:pPr>
              <w:spacing w:after="0" w:line="240" w:lineRule="auto"/>
              <w:rPr>
                <w:rFonts w:ascii="Calibri" w:eastAsia="Times New Roman" w:hAnsi="Calibri" w:cs="Calibri"/>
                <w:b/>
                <w:bCs/>
                <w:color w:val="FFFFFF"/>
                <w:lang w:eastAsia="es-ES"/>
              </w:rPr>
            </w:pPr>
            <w:r w:rsidRPr="0029051C">
              <w:rPr>
                <w:rFonts w:ascii="Calibri" w:eastAsia="Times New Roman" w:hAnsi="Calibri" w:cs="Calibri"/>
                <w:b/>
                <w:bCs/>
                <w:color w:val="FFFFFF"/>
                <w:lang w:eastAsia="es-ES"/>
              </w:rPr>
              <w:t>Talento: 02. Participación Institucional</w:t>
            </w:r>
          </w:p>
        </w:tc>
      </w:tr>
      <w:tr w:rsidR="0029051C" w:rsidRPr="0029051C" w14:paraId="6BFA989F" w14:textId="77777777" w:rsidTr="0029051C">
        <w:trPr>
          <w:trHeight w:val="1164"/>
        </w:trPr>
        <w:tc>
          <w:tcPr>
            <w:tcW w:w="1240" w:type="dxa"/>
            <w:tcBorders>
              <w:top w:val="nil"/>
              <w:left w:val="single" w:sz="8" w:space="0" w:color="auto"/>
              <w:bottom w:val="single" w:sz="8" w:space="0" w:color="auto"/>
              <w:right w:val="single" w:sz="8" w:space="0" w:color="auto"/>
            </w:tcBorders>
            <w:shd w:val="clear" w:color="auto" w:fill="auto"/>
            <w:noWrap/>
            <w:hideMark/>
          </w:tcPr>
          <w:p w14:paraId="5C5F534E"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500BB3B9"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01. Reforzar el liderazgo y facilitar la participación del voluntariado en todas las dimensiones de la Organización, tanto en lo que respecta a la atención directa a personas, como a la intervención con el entorno, sin olvidar su implicación en la gestión de los proyectos y en la gobernanza de la Institución.</w:t>
            </w:r>
          </w:p>
        </w:tc>
      </w:tr>
      <w:tr w:rsidR="0029051C" w:rsidRPr="0029051C" w14:paraId="03A889DB"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07BDF27E"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1D0C8073"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xml:space="preserve">Participación voluntaria en al menos 3 procesos institucionales </w:t>
            </w:r>
            <w:proofErr w:type="gramStart"/>
            <w:r w:rsidRPr="0029051C">
              <w:rPr>
                <w:rFonts w:ascii="Calibri" w:eastAsia="Times New Roman" w:hAnsi="Calibri" w:cs="Calibri"/>
                <w:color w:val="000000"/>
                <w:lang w:eastAsia="es-ES"/>
              </w:rPr>
              <w:t>( grupos</w:t>
            </w:r>
            <w:proofErr w:type="gramEnd"/>
            <w:r w:rsidRPr="0029051C">
              <w:rPr>
                <w:rFonts w:ascii="Calibri" w:eastAsia="Times New Roman" w:hAnsi="Calibri" w:cs="Calibri"/>
                <w:color w:val="000000"/>
                <w:lang w:eastAsia="es-ES"/>
              </w:rPr>
              <w:t xml:space="preserve"> de trabajo), continuando con la apertura de los Órganos de Gobierno al voluntariado.</w:t>
            </w:r>
          </w:p>
        </w:tc>
      </w:tr>
      <w:tr w:rsidR="0029051C" w:rsidRPr="0029051C" w14:paraId="50C867DA" w14:textId="77777777" w:rsidTr="0029051C">
        <w:trPr>
          <w:trHeight w:val="1164"/>
        </w:trPr>
        <w:tc>
          <w:tcPr>
            <w:tcW w:w="1240" w:type="dxa"/>
            <w:tcBorders>
              <w:top w:val="nil"/>
              <w:left w:val="single" w:sz="8" w:space="0" w:color="auto"/>
              <w:bottom w:val="single" w:sz="8" w:space="0" w:color="auto"/>
              <w:right w:val="single" w:sz="8" w:space="0" w:color="auto"/>
            </w:tcBorders>
            <w:shd w:val="clear" w:color="auto" w:fill="auto"/>
            <w:noWrap/>
            <w:hideMark/>
          </w:tcPr>
          <w:p w14:paraId="73BD545F"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415ABB18"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03. Fortalecer el papel institucional de las personas que integran Cruz Roja, más allá de los órganos de gobierno, acompañándolas de manera continuada, facilitándoles además recursos útiles y sencillos.  Se deberá facilitar, de igual forma, la conciliación entre el desempeño de sus funciones y su vida personal.</w:t>
            </w:r>
          </w:p>
        </w:tc>
      </w:tr>
      <w:tr w:rsidR="0029051C" w:rsidRPr="0029051C" w14:paraId="28362C6D"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3344F1C2"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76FB77F7"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seguimiento al 100% las personas voluntarias mediante el voluntario/a tutor/a</w:t>
            </w:r>
          </w:p>
        </w:tc>
      </w:tr>
      <w:tr w:rsidR="0029051C" w:rsidRPr="0029051C" w14:paraId="64C2CC2F"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41532871"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2E433E89"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Vincular al 100% de las personas voluntarias un tutor/a</w:t>
            </w:r>
          </w:p>
        </w:tc>
      </w:tr>
      <w:tr w:rsidR="0029051C" w:rsidRPr="0029051C" w14:paraId="1166F770"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20200CAE"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08932E61"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04. Ampliar las posibilidades de participación institucional del voluntariado, desarrollando fórmulas de carácter puntual y no formal que aporten valor añadido, así como diversidad de perspectivas a los diferentes procesos de toma de decisión.</w:t>
            </w:r>
          </w:p>
        </w:tc>
      </w:tr>
      <w:tr w:rsidR="0029051C" w:rsidRPr="0029051C" w14:paraId="0B6BADF4"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362F4001"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4DB748AB"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Invitar a personas voluntarios o referentes de actividad a las reuniones del Comité Local</w:t>
            </w:r>
          </w:p>
        </w:tc>
      </w:tr>
      <w:tr w:rsidR="0029051C" w:rsidRPr="0029051C" w14:paraId="3B43B5D9" w14:textId="77777777" w:rsidTr="0029051C">
        <w:trPr>
          <w:trHeight w:val="1164"/>
        </w:trPr>
        <w:tc>
          <w:tcPr>
            <w:tcW w:w="1240" w:type="dxa"/>
            <w:tcBorders>
              <w:top w:val="nil"/>
              <w:left w:val="single" w:sz="8" w:space="0" w:color="auto"/>
              <w:bottom w:val="single" w:sz="8" w:space="0" w:color="auto"/>
              <w:right w:val="single" w:sz="8" w:space="0" w:color="auto"/>
            </w:tcBorders>
            <w:shd w:val="clear" w:color="auto" w:fill="auto"/>
            <w:noWrap/>
            <w:hideMark/>
          </w:tcPr>
          <w:p w14:paraId="3CFD1759"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54758387"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05. Revisar los modelos de participación y los mecanismos que permiten al voluntariado concurrir en los procesos de elección de los órganos de gobierno, especialmente en aquellos de naturaleza telemática, de manera que favorezcan la motivación para intervenir en los mismos.</w:t>
            </w:r>
          </w:p>
        </w:tc>
      </w:tr>
      <w:tr w:rsidR="0029051C" w:rsidRPr="0029051C" w14:paraId="56B3D1FB"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2FA41D93"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460F5EC7"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Formar Consejo de Juventud Local en las próximas elecciones.</w:t>
            </w:r>
          </w:p>
        </w:tc>
      </w:tr>
      <w:tr w:rsidR="0029051C" w:rsidRPr="0029051C" w14:paraId="474845DC"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4B8B7448"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3FF8CFCA"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una publicación en el boletín de voluntariado sobre el proceso de participación electoral.</w:t>
            </w:r>
          </w:p>
        </w:tc>
      </w:tr>
      <w:tr w:rsidR="0029051C" w:rsidRPr="0029051C" w14:paraId="0B9EAD43"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3AACDBB8"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lastRenderedPageBreak/>
              <w:t>Compromiso</w:t>
            </w:r>
          </w:p>
        </w:tc>
        <w:tc>
          <w:tcPr>
            <w:tcW w:w="8280" w:type="dxa"/>
            <w:tcBorders>
              <w:top w:val="nil"/>
              <w:left w:val="nil"/>
              <w:bottom w:val="single" w:sz="8" w:space="0" w:color="auto"/>
              <w:right w:val="single" w:sz="8" w:space="0" w:color="auto"/>
            </w:tcBorders>
            <w:shd w:val="clear" w:color="000000" w:fill="D9E1F2"/>
            <w:hideMark/>
          </w:tcPr>
          <w:p w14:paraId="1475F0AC"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06. Sistematizar procesos de mejora en la Gobernanza de nuestra Institución, incorporando experiencias de diagnóstico y planificación participada, que nos permitan ejecutar acciones orientadas a la mejora continua. </w:t>
            </w:r>
          </w:p>
        </w:tc>
      </w:tr>
      <w:tr w:rsidR="0029051C" w:rsidRPr="0029051C" w14:paraId="33EE8654"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61698E59"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2986D037"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informes cuatrimestrales de seguimiento de las vocalías, vicepresidencias y presidencia sobre las áreas</w:t>
            </w:r>
          </w:p>
        </w:tc>
      </w:tr>
      <w:tr w:rsidR="0029051C" w:rsidRPr="0029051C" w14:paraId="34C88811"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60A40EC5"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10D775A2"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xml:space="preserve">Realizar un segundo diagnóstico de la Estrategia Nacional de Participación Institucional. </w:t>
            </w:r>
          </w:p>
        </w:tc>
      </w:tr>
      <w:tr w:rsidR="0029051C" w:rsidRPr="0029051C" w14:paraId="455A86B6"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0C18C135"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2CB8B73E"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08. Impulsar la visibilidad de los Órganos de Gobierno.</w:t>
            </w:r>
          </w:p>
        </w:tc>
      </w:tr>
      <w:tr w:rsidR="0029051C" w:rsidRPr="0029051C" w14:paraId="7606EDB4"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3CEECF01"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30883FDE"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encuentros cuatrimestrales del Comité Local con el voluntariado.</w:t>
            </w:r>
          </w:p>
        </w:tc>
      </w:tr>
      <w:tr w:rsidR="0029051C" w:rsidRPr="0029051C" w14:paraId="4CD3F541"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02DA0C3A"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0213CE0A"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xml:space="preserve">Realizar un encuentro mensual con </w:t>
            </w:r>
            <w:proofErr w:type="gramStart"/>
            <w:r w:rsidRPr="0029051C">
              <w:rPr>
                <w:rFonts w:ascii="Calibri" w:eastAsia="Times New Roman" w:hAnsi="Calibri" w:cs="Calibri"/>
                <w:color w:val="000000"/>
                <w:lang w:eastAsia="es-ES"/>
              </w:rPr>
              <w:t>Presidente</w:t>
            </w:r>
            <w:proofErr w:type="gramEnd"/>
            <w:r w:rsidRPr="0029051C">
              <w:rPr>
                <w:rFonts w:ascii="Calibri" w:eastAsia="Times New Roman" w:hAnsi="Calibri" w:cs="Calibri"/>
                <w:color w:val="000000"/>
                <w:lang w:eastAsia="es-ES"/>
              </w:rPr>
              <w:t>.</w:t>
            </w:r>
          </w:p>
        </w:tc>
      </w:tr>
      <w:tr w:rsidR="0029051C" w:rsidRPr="0029051C" w14:paraId="1D104F55"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7A74A21C"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w:t>
            </w:r>
          </w:p>
        </w:tc>
        <w:tc>
          <w:tcPr>
            <w:tcW w:w="8280" w:type="dxa"/>
            <w:tcBorders>
              <w:top w:val="nil"/>
              <w:left w:val="nil"/>
              <w:bottom w:val="single" w:sz="8" w:space="0" w:color="auto"/>
              <w:right w:val="single" w:sz="8" w:space="0" w:color="auto"/>
            </w:tcBorders>
            <w:shd w:val="clear" w:color="000000" w:fill="002060"/>
            <w:hideMark/>
          </w:tcPr>
          <w:p w14:paraId="677C0D1F" w14:textId="77777777" w:rsidR="0029051C" w:rsidRPr="0029051C" w:rsidRDefault="0029051C" w:rsidP="0029051C">
            <w:pPr>
              <w:spacing w:after="0" w:line="240" w:lineRule="auto"/>
              <w:rPr>
                <w:rFonts w:ascii="Calibri" w:eastAsia="Times New Roman" w:hAnsi="Calibri" w:cs="Calibri"/>
                <w:b/>
                <w:bCs/>
                <w:color w:val="FFFFFF"/>
                <w:lang w:eastAsia="es-ES"/>
              </w:rPr>
            </w:pPr>
            <w:r w:rsidRPr="0029051C">
              <w:rPr>
                <w:rFonts w:ascii="Calibri" w:eastAsia="Times New Roman" w:hAnsi="Calibri" w:cs="Calibri"/>
                <w:b/>
                <w:bCs/>
                <w:color w:val="FFFFFF"/>
                <w:lang w:eastAsia="es-ES"/>
              </w:rPr>
              <w:t>Talento: 03. Género</w:t>
            </w:r>
          </w:p>
        </w:tc>
      </w:tr>
      <w:tr w:rsidR="0029051C" w:rsidRPr="0029051C" w14:paraId="0729C2F8"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15C02707"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07A60566"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06. Favorecer la conciliación familiar a través de modelos más flexibles y que pueden favorecer la integración de más de mujeres en nuestros proyectos. </w:t>
            </w:r>
          </w:p>
        </w:tc>
      </w:tr>
      <w:tr w:rsidR="0029051C" w:rsidRPr="0029051C" w14:paraId="18A052AB"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68295E50"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16140213"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Incrementar el 40% de personas que realizan voluntariado de forma virtual</w:t>
            </w:r>
          </w:p>
        </w:tc>
      </w:tr>
      <w:tr w:rsidR="0029051C" w:rsidRPr="0029051C" w14:paraId="3320C4C0"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599033B3"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w:t>
            </w:r>
          </w:p>
        </w:tc>
        <w:tc>
          <w:tcPr>
            <w:tcW w:w="8280" w:type="dxa"/>
            <w:tcBorders>
              <w:top w:val="nil"/>
              <w:left w:val="nil"/>
              <w:bottom w:val="single" w:sz="8" w:space="0" w:color="auto"/>
              <w:right w:val="single" w:sz="8" w:space="0" w:color="auto"/>
            </w:tcBorders>
            <w:shd w:val="clear" w:color="000000" w:fill="002060"/>
            <w:hideMark/>
          </w:tcPr>
          <w:p w14:paraId="0C1C421B" w14:textId="77777777" w:rsidR="0029051C" w:rsidRPr="0029051C" w:rsidRDefault="0029051C" w:rsidP="0029051C">
            <w:pPr>
              <w:spacing w:after="0" w:line="240" w:lineRule="auto"/>
              <w:rPr>
                <w:rFonts w:ascii="Calibri" w:eastAsia="Times New Roman" w:hAnsi="Calibri" w:cs="Calibri"/>
                <w:b/>
                <w:bCs/>
                <w:color w:val="FFFFFF"/>
                <w:lang w:eastAsia="es-ES"/>
              </w:rPr>
            </w:pPr>
            <w:r w:rsidRPr="0029051C">
              <w:rPr>
                <w:rFonts w:ascii="Calibri" w:eastAsia="Times New Roman" w:hAnsi="Calibri" w:cs="Calibri"/>
                <w:b/>
                <w:bCs/>
                <w:color w:val="FFFFFF"/>
                <w:lang w:eastAsia="es-ES"/>
              </w:rPr>
              <w:t>Transformación: 02. Innovación</w:t>
            </w:r>
          </w:p>
        </w:tc>
      </w:tr>
      <w:tr w:rsidR="0029051C" w:rsidRPr="0029051C" w14:paraId="0258D10E"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0B28C368"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35DD3576"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05. Participar en redes externas para aumentar capacidades y extraer aprendizajes que permitan una innovación colaborativa con otros agentes sociales.</w:t>
            </w:r>
          </w:p>
        </w:tc>
      </w:tr>
      <w:tr w:rsidR="0029051C" w:rsidRPr="0029051C" w14:paraId="3EE45F03"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2458A9C1"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78751645"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Promover la realización de una jornada para compartir buenas prácticas con entidades del Tercer Sector del municipio a través de Espacio CR</w:t>
            </w:r>
          </w:p>
        </w:tc>
      </w:tr>
      <w:tr w:rsidR="0029051C" w:rsidRPr="0029051C" w14:paraId="1226F234"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5A1DB900"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w:t>
            </w:r>
          </w:p>
        </w:tc>
        <w:tc>
          <w:tcPr>
            <w:tcW w:w="8280" w:type="dxa"/>
            <w:tcBorders>
              <w:top w:val="nil"/>
              <w:left w:val="nil"/>
              <w:bottom w:val="single" w:sz="8" w:space="0" w:color="auto"/>
              <w:right w:val="single" w:sz="8" w:space="0" w:color="auto"/>
            </w:tcBorders>
            <w:shd w:val="clear" w:color="000000" w:fill="002060"/>
            <w:hideMark/>
          </w:tcPr>
          <w:p w14:paraId="414F16B5" w14:textId="77777777" w:rsidR="0029051C" w:rsidRPr="0029051C" w:rsidRDefault="0029051C" w:rsidP="0029051C">
            <w:pPr>
              <w:spacing w:after="0" w:line="240" w:lineRule="auto"/>
              <w:rPr>
                <w:rFonts w:ascii="Calibri" w:eastAsia="Times New Roman" w:hAnsi="Calibri" w:cs="Calibri"/>
                <w:b/>
                <w:bCs/>
                <w:color w:val="FFFFFF"/>
                <w:lang w:eastAsia="es-ES"/>
              </w:rPr>
            </w:pPr>
            <w:r w:rsidRPr="0029051C">
              <w:rPr>
                <w:rFonts w:ascii="Calibri" w:eastAsia="Times New Roman" w:hAnsi="Calibri" w:cs="Calibri"/>
                <w:b/>
                <w:bCs/>
                <w:color w:val="FFFFFF"/>
                <w:lang w:eastAsia="es-ES"/>
              </w:rPr>
              <w:t>Transformación: 03. Digitalización</w:t>
            </w:r>
          </w:p>
        </w:tc>
      </w:tr>
      <w:tr w:rsidR="0029051C" w:rsidRPr="0029051C" w14:paraId="6730430B" w14:textId="77777777" w:rsidTr="0029051C">
        <w:trPr>
          <w:trHeight w:val="1452"/>
        </w:trPr>
        <w:tc>
          <w:tcPr>
            <w:tcW w:w="1240" w:type="dxa"/>
            <w:tcBorders>
              <w:top w:val="nil"/>
              <w:left w:val="single" w:sz="8" w:space="0" w:color="auto"/>
              <w:bottom w:val="single" w:sz="8" w:space="0" w:color="auto"/>
              <w:right w:val="single" w:sz="8" w:space="0" w:color="auto"/>
            </w:tcBorders>
            <w:shd w:val="clear" w:color="auto" w:fill="auto"/>
            <w:noWrap/>
            <w:hideMark/>
          </w:tcPr>
          <w:p w14:paraId="7B265D33"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09D26318"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01. Aprovechar los medios digitales para fortalecer la relación con las personas, entidades y resto de componentes que conforman la base social, teniendo en cuenta los colectivos de personas mayores y personas con bajo nivel de instrucción que tienen dificultades para acceder a los medios digitales (brecha digital), donde se mantendrá la posibilidad de relacionarse por otros canales. </w:t>
            </w:r>
          </w:p>
        </w:tc>
      </w:tr>
      <w:tr w:rsidR="0029051C" w:rsidRPr="0029051C" w14:paraId="423AFB2C"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4188E718"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3C16655A"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12 publicaciones empleando los medios digitales para aumentar la relación con la base social del municipio de Alcorcón</w:t>
            </w:r>
          </w:p>
        </w:tc>
      </w:tr>
      <w:tr w:rsidR="0029051C" w:rsidRPr="0029051C" w14:paraId="40F2B7D2"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6BC299C7"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23925C7C"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02. Digitalizar procesos y flujos internos para facilitar la intervención con las personas.</w:t>
            </w:r>
          </w:p>
        </w:tc>
      </w:tr>
      <w:tr w:rsidR="0029051C" w:rsidRPr="0029051C" w14:paraId="5B833B23"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3A82C4A9"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45BF6B46"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3 talleres para potenciar la utilización de la herramienta Poder BI para el seguimiento de la actividad</w:t>
            </w:r>
          </w:p>
        </w:tc>
      </w:tr>
      <w:tr w:rsidR="0029051C" w:rsidRPr="0029051C" w14:paraId="6F629020"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54809E55"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6546FCF1"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04. Reducir la brecha digital de las personas en situación de vulnerabilidad, habilitando espacios y medios, acompañándolas para mejorar sus habilidades y competencias digitales básicas, con la finalidad de evitar la exclusión social.</w:t>
            </w:r>
          </w:p>
        </w:tc>
      </w:tr>
      <w:tr w:rsidR="0029051C" w:rsidRPr="0029051C" w14:paraId="25D92F07"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33400F04"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3B8CDBCE"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Realizar 4 talleres para reducir la brecha digital, así como uso de las capacidades del aula informática y soporte de dinamizadores</w:t>
            </w:r>
          </w:p>
        </w:tc>
      </w:tr>
      <w:tr w:rsidR="0029051C" w:rsidRPr="0029051C" w14:paraId="45EEB745"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17EDD412"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w:t>
            </w:r>
          </w:p>
        </w:tc>
        <w:tc>
          <w:tcPr>
            <w:tcW w:w="8280" w:type="dxa"/>
            <w:tcBorders>
              <w:top w:val="nil"/>
              <w:left w:val="nil"/>
              <w:bottom w:val="single" w:sz="8" w:space="0" w:color="auto"/>
              <w:right w:val="single" w:sz="8" w:space="0" w:color="auto"/>
            </w:tcBorders>
            <w:shd w:val="clear" w:color="000000" w:fill="002060"/>
            <w:hideMark/>
          </w:tcPr>
          <w:p w14:paraId="19ED76AE" w14:textId="77777777" w:rsidR="0029051C" w:rsidRPr="0029051C" w:rsidRDefault="0029051C" w:rsidP="0029051C">
            <w:pPr>
              <w:spacing w:after="0" w:line="240" w:lineRule="auto"/>
              <w:rPr>
                <w:rFonts w:ascii="Calibri" w:eastAsia="Times New Roman" w:hAnsi="Calibri" w:cs="Calibri"/>
                <w:b/>
                <w:bCs/>
                <w:color w:val="FFFFFF"/>
                <w:lang w:eastAsia="es-ES"/>
              </w:rPr>
            </w:pPr>
            <w:r w:rsidRPr="0029051C">
              <w:rPr>
                <w:rFonts w:ascii="Calibri" w:eastAsia="Times New Roman" w:hAnsi="Calibri" w:cs="Calibri"/>
                <w:b/>
                <w:bCs/>
                <w:color w:val="FFFFFF"/>
                <w:lang w:eastAsia="es-ES"/>
              </w:rPr>
              <w:t>Transparencia: 04. Gestión del Conocimiento y Evaluación de impacto</w:t>
            </w:r>
          </w:p>
        </w:tc>
      </w:tr>
      <w:tr w:rsidR="0029051C" w:rsidRPr="0029051C" w14:paraId="537DA566"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71F9A589"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11505FF3"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03. Potenciar el conocimiento acerca de las situaciones que generan riesgo de exclusión social, a través de análisis cuantitativos y cualitativos desarrollados por estudios e investigaciones acerca de la vulnerabilidad social y del intercambio de buenas prácticas.</w:t>
            </w:r>
          </w:p>
        </w:tc>
      </w:tr>
      <w:tr w:rsidR="0029051C" w:rsidRPr="0029051C" w14:paraId="74C693F0"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163F15C5"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0D32E6A2"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Promover 2 reuniones de trabajo para reforzar el Diagnostico y Análisis del entorno como herramienta cualitativa y cuantitativa para conocer nuestro entorno económico y social</w:t>
            </w:r>
          </w:p>
        </w:tc>
      </w:tr>
      <w:tr w:rsidR="0029051C" w:rsidRPr="0029051C" w14:paraId="0502F48C" w14:textId="77777777" w:rsidTr="0029051C">
        <w:trPr>
          <w:trHeight w:val="588"/>
        </w:trPr>
        <w:tc>
          <w:tcPr>
            <w:tcW w:w="1240" w:type="dxa"/>
            <w:tcBorders>
              <w:top w:val="nil"/>
              <w:left w:val="single" w:sz="8" w:space="0" w:color="auto"/>
              <w:bottom w:val="single" w:sz="8" w:space="0" w:color="auto"/>
              <w:right w:val="single" w:sz="8" w:space="0" w:color="auto"/>
            </w:tcBorders>
            <w:shd w:val="clear" w:color="auto" w:fill="auto"/>
            <w:noWrap/>
            <w:hideMark/>
          </w:tcPr>
          <w:p w14:paraId="01265C25"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Compromiso</w:t>
            </w:r>
          </w:p>
        </w:tc>
        <w:tc>
          <w:tcPr>
            <w:tcW w:w="8280" w:type="dxa"/>
            <w:tcBorders>
              <w:top w:val="nil"/>
              <w:left w:val="nil"/>
              <w:bottom w:val="single" w:sz="8" w:space="0" w:color="auto"/>
              <w:right w:val="single" w:sz="8" w:space="0" w:color="auto"/>
            </w:tcBorders>
            <w:shd w:val="clear" w:color="000000" w:fill="D9E1F2"/>
            <w:hideMark/>
          </w:tcPr>
          <w:p w14:paraId="37A9B7F5"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05. Fortalecer una cultura organizativa que motive a las personas a aprender y a compartir conocimientos.</w:t>
            </w:r>
          </w:p>
        </w:tc>
      </w:tr>
      <w:tr w:rsidR="0029051C" w:rsidRPr="0029051C" w14:paraId="19E51108"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5D6C42D3"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1D4C79B0"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Incluir la formación interna en los boletines mensuales de voluntariado</w:t>
            </w:r>
          </w:p>
        </w:tc>
      </w:tr>
      <w:tr w:rsidR="0029051C" w:rsidRPr="0029051C" w14:paraId="28DF3CFE"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03CB2D50"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2495FB87"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Promover 2 intercambios de buenas experiencias dentro y fuera de la asamblea</w:t>
            </w:r>
          </w:p>
        </w:tc>
      </w:tr>
      <w:tr w:rsidR="0029051C" w:rsidRPr="0029051C" w14:paraId="6B6B4C5B"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173392AD"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w:t>
            </w:r>
          </w:p>
        </w:tc>
        <w:tc>
          <w:tcPr>
            <w:tcW w:w="8280" w:type="dxa"/>
            <w:tcBorders>
              <w:top w:val="nil"/>
              <w:left w:val="nil"/>
              <w:bottom w:val="single" w:sz="8" w:space="0" w:color="auto"/>
              <w:right w:val="single" w:sz="8" w:space="0" w:color="auto"/>
            </w:tcBorders>
            <w:shd w:val="clear" w:color="000000" w:fill="002060"/>
            <w:hideMark/>
          </w:tcPr>
          <w:p w14:paraId="308EA561" w14:textId="77777777" w:rsidR="0029051C" w:rsidRPr="0029051C" w:rsidRDefault="0029051C" w:rsidP="0029051C">
            <w:pPr>
              <w:spacing w:after="0" w:line="240" w:lineRule="auto"/>
              <w:rPr>
                <w:rFonts w:ascii="Calibri" w:eastAsia="Times New Roman" w:hAnsi="Calibri" w:cs="Calibri"/>
                <w:b/>
                <w:bCs/>
                <w:color w:val="FFFFFF"/>
                <w:lang w:eastAsia="es-ES"/>
              </w:rPr>
            </w:pPr>
            <w:r w:rsidRPr="0029051C">
              <w:rPr>
                <w:rFonts w:ascii="Calibri" w:eastAsia="Times New Roman" w:hAnsi="Calibri" w:cs="Calibri"/>
                <w:b/>
                <w:bCs/>
                <w:color w:val="FFFFFF"/>
                <w:lang w:eastAsia="es-ES"/>
              </w:rPr>
              <w:t>Transparencia: 05. Económico - financiero</w:t>
            </w:r>
          </w:p>
        </w:tc>
      </w:tr>
      <w:tr w:rsidR="0029051C" w:rsidRPr="0029051C" w14:paraId="31C01AFA" w14:textId="77777777" w:rsidTr="0029051C">
        <w:trPr>
          <w:trHeight w:val="876"/>
        </w:trPr>
        <w:tc>
          <w:tcPr>
            <w:tcW w:w="1240" w:type="dxa"/>
            <w:tcBorders>
              <w:top w:val="nil"/>
              <w:left w:val="single" w:sz="8" w:space="0" w:color="auto"/>
              <w:bottom w:val="single" w:sz="8" w:space="0" w:color="auto"/>
              <w:right w:val="single" w:sz="8" w:space="0" w:color="auto"/>
            </w:tcBorders>
            <w:shd w:val="clear" w:color="auto" w:fill="auto"/>
            <w:noWrap/>
            <w:hideMark/>
          </w:tcPr>
          <w:p w14:paraId="0E5D4243"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lastRenderedPageBreak/>
              <w:t>Compromiso</w:t>
            </w:r>
          </w:p>
        </w:tc>
        <w:tc>
          <w:tcPr>
            <w:tcW w:w="8280" w:type="dxa"/>
            <w:tcBorders>
              <w:top w:val="nil"/>
              <w:left w:val="nil"/>
              <w:bottom w:val="single" w:sz="8" w:space="0" w:color="auto"/>
              <w:right w:val="single" w:sz="8" w:space="0" w:color="auto"/>
            </w:tcBorders>
            <w:shd w:val="clear" w:color="000000" w:fill="D9E1F2"/>
            <w:hideMark/>
          </w:tcPr>
          <w:p w14:paraId="2AC3B9EA"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07. Seguir fomentando la independencia de la Institución a través de la financiación con fondos no finalistas que permitan realizar la acción definida en el marco de nuestra estrategia.</w:t>
            </w:r>
          </w:p>
        </w:tc>
      </w:tr>
      <w:tr w:rsidR="0029051C" w:rsidRPr="0029051C" w14:paraId="7D4A05A8" w14:textId="77777777" w:rsidTr="0029051C">
        <w:trPr>
          <w:trHeight w:val="300"/>
        </w:trPr>
        <w:tc>
          <w:tcPr>
            <w:tcW w:w="1240" w:type="dxa"/>
            <w:tcBorders>
              <w:top w:val="nil"/>
              <w:left w:val="single" w:sz="8" w:space="0" w:color="auto"/>
              <w:bottom w:val="single" w:sz="8" w:space="0" w:color="auto"/>
              <w:right w:val="single" w:sz="8" w:space="0" w:color="auto"/>
            </w:tcBorders>
            <w:shd w:val="clear" w:color="auto" w:fill="auto"/>
            <w:noWrap/>
            <w:hideMark/>
          </w:tcPr>
          <w:p w14:paraId="31D7C1E9" w14:textId="77777777" w:rsidR="0029051C" w:rsidRPr="0029051C" w:rsidRDefault="0029051C" w:rsidP="0029051C">
            <w:pPr>
              <w:spacing w:after="0" w:line="240" w:lineRule="auto"/>
              <w:rPr>
                <w:rFonts w:ascii="Calibri" w:eastAsia="Times New Roman" w:hAnsi="Calibri" w:cs="Calibri"/>
                <w:b/>
                <w:bCs/>
                <w:color w:val="000000"/>
                <w:lang w:eastAsia="es-ES"/>
              </w:rPr>
            </w:pPr>
            <w:r w:rsidRPr="0029051C">
              <w:rPr>
                <w:rFonts w:ascii="Calibri" w:eastAsia="Times New Roman" w:hAnsi="Calibri" w:cs="Calibri"/>
                <w:b/>
                <w:bCs/>
                <w:color w:val="000000"/>
                <w:lang w:eastAsia="es-ES"/>
              </w:rPr>
              <w:t xml:space="preserve">Acción local </w:t>
            </w:r>
          </w:p>
        </w:tc>
        <w:tc>
          <w:tcPr>
            <w:tcW w:w="8280" w:type="dxa"/>
            <w:tcBorders>
              <w:top w:val="nil"/>
              <w:left w:val="nil"/>
              <w:bottom w:val="single" w:sz="8" w:space="0" w:color="auto"/>
              <w:right w:val="single" w:sz="8" w:space="0" w:color="auto"/>
            </w:tcBorders>
            <w:shd w:val="clear" w:color="auto" w:fill="auto"/>
            <w:hideMark/>
          </w:tcPr>
          <w:p w14:paraId="3D36E05C" w14:textId="77777777" w:rsidR="0029051C" w:rsidRPr="0029051C" w:rsidRDefault="0029051C" w:rsidP="0029051C">
            <w:pPr>
              <w:spacing w:after="0" w:line="240" w:lineRule="auto"/>
              <w:rPr>
                <w:rFonts w:ascii="Calibri" w:eastAsia="Times New Roman" w:hAnsi="Calibri" w:cs="Calibri"/>
                <w:color w:val="000000"/>
                <w:lang w:eastAsia="es-ES"/>
              </w:rPr>
            </w:pPr>
            <w:r w:rsidRPr="0029051C">
              <w:rPr>
                <w:rFonts w:ascii="Calibri" w:eastAsia="Times New Roman" w:hAnsi="Calibri" w:cs="Calibri"/>
                <w:color w:val="000000"/>
                <w:lang w:eastAsia="es-ES"/>
              </w:rPr>
              <w:t xml:space="preserve">Realizar un evento de Captación de Fondos. </w:t>
            </w:r>
          </w:p>
        </w:tc>
      </w:tr>
    </w:tbl>
    <w:p w14:paraId="29310F82" w14:textId="77777777" w:rsidR="00223293" w:rsidRDefault="00223293"/>
    <w:sectPr w:rsidR="00223293">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051C"/>
    <w:rsid w:val="00223293"/>
    <w:rsid w:val="0029051C"/>
    <w:rsid w:val="002B0433"/>
    <w:rsid w:val="00971BA3"/>
    <w:rsid w:val="00B064C9"/>
    <w:rsid w:val="00CE6991"/>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7D99F6"/>
  <w15:chartTrackingRefBased/>
  <w15:docId w15:val="{477BB9B8-B3F1-4121-A87F-9C5F48C0D7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8899385">
      <w:bodyDiv w:val="1"/>
      <w:marLeft w:val="0"/>
      <w:marRight w:val="0"/>
      <w:marTop w:val="0"/>
      <w:marBottom w:val="0"/>
      <w:divBdr>
        <w:top w:val="none" w:sz="0" w:space="0" w:color="auto"/>
        <w:left w:val="none" w:sz="0" w:space="0" w:color="auto"/>
        <w:bottom w:val="none" w:sz="0" w:space="0" w:color="auto"/>
        <w:right w:val="none" w:sz="0" w:space="0" w:color="auto"/>
      </w:divBdr>
    </w:div>
    <w:div w:id="1928731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4730</Words>
  <Characters>26016</Characters>
  <Application>Microsoft Office Word</Application>
  <DocSecurity>0</DocSecurity>
  <Lines>216</Lines>
  <Paragraphs>61</Paragraphs>
  <ScaleCrop>false</ScaleCrop>
  <Company/>
  <LinksUpToDate>false</LinksUpToDate>
  <CharactersWithSpaces>30685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28007-FP Alberlibeth Alejandra Reina Martinez</dc:creator>
  <cp:keywords/>
  <dc:description/>
  <cp:lastModifiedBy>28007 DT Sandra Sánchez-Rubio Ramirez</cp:lastModifiedBy>
  <cp:revision>2</cp:revision>
  <dcterms:created xsi:type="dcterms:W3CDTF">2025-01-23T12:09:00Z</dcterms:created>
  <dcterms:modified xsi:type="dcterms:W3CDTF">2025-01-23T12:09:00Z</dcterms:modified>
</cp:coreProperties>
</file>